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山东省社会科学数据中心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用户操作手册和功能介绍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（部分）</w:t>
      </w:r>
    </w:p>
    <w:p>
      <w:pPr>
        <w:jc w:val="center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V1.0</w:t>
      </w: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二〇一七年</w:t>
      </w:r>
      <w:r>
        <w:rPr>
          <w:rFonts w:hint="eastAsia" w:ascii="微软雅黑" w:hAnsi="微软雅黑" w:eastAsia="微软雅黑"/>
          <w:sz w:val="32"/>
          <w:szCs w:val="32"/>
          <w:lang w:eastAsia="zh-CN"/>
        </w:rPr>
        <w:t>六</w:t>
      </w:r>
      <w:r>
        <w:rPr>
          <w:rFonts w:hint="eastAsia" w:ascii="微软雅黑" w:hAnsi="微软雅黑" w:eastAsia="微软雅黑"/>
          <w:sz w:val="32"/>
          <w:szCs w:val="32"/>
        </w:rPr>
        <w:t>月</w:t>
      </w:r>
    </w:p>
    <w:p>
      <w:pPr>
        <w:widowControl/>
        <w:jc w:val="left"/>
        <w:rPr>
          <w:rFonts w:ascii="微软雅黑" w:hAnsi="微软雅黑" w:eastAsia="微软雅黑"/>
          <w:sz w:val="32"/>
          <w:szCs w:val="32"/>
        </w:rPr>
      </w:pPr>
      <w:r>
        <w:rPr>
          <w:rFonts w:ascii="微软雅黑" w:hAnsi="微软雅黑" w:eastAsia="微软雅黑"/>
          <w:sz w:val="32"/>
          <w:szCs w:val="32"/>
        </w:rPr>
        <w:br w:type="page"/>
      </w:r>
    </w:p>
    <w:sdt>
      <w:sdt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  <w:id w:val="-137961069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5"/>
            <w:jc w:val="center"/>
            <w:rPr>
              <w:b/>
              <w:bCs/>
              <w:color w:val="auto"/>
            </w:rPr>
          </w:pPr>
          <w:r>
            <w:rPr>
              <w:b/>
              <w:bCs/>
              <w:color w:val="auto"/>
              <w:lang w:val="zh-CN"/>
            </w:rPr>
            <w:t>目</w:t>
          </w:r>
          <w:r>
            <w:rPr>
              <w:rFonts w:hint="eastAsia"/>
              <w:b/>
              <w:bCs/>
              <w:color w:val="auto"/>
              <w:lang w:val="en-US" w:eastAsia="zh-CN"/>
            </w:rPr>
            <w:t xml:space="preserve">  </w:t>
          </w:r>
          <w:r>
            <w:rPr>
              <w:b/>
              <w:bCs/>
              <w:color w:val="auto"/>
              <w:lang w:val="zh-CN"/>
            </w:rPr>
            <w:t>录</w:t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_Toc22547 </w:instrText>
          </w:r>
          <w: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一、 用户注册登录</w:t>
          </w:r>
          <w:r>
            <w:tab/>
          </w:r>
          <w:r>
            <w:fldChar w:fldCharType="begin"/>
          </w:r>
          <w:r>
            <w:instrText xml:space="preserve"> PAGEREF _Toc22547 </w:instrText>
          </w:r>
          <w:r>
            <w:fldChar w:fldCharType="separate"/>
          </w:r>
          <w:r>
            <w:t>- 4 -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_Toc20838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二、 实名认证</w:t>
          </w:r>
          <w:r>
            <w:tab/>
          </w:r>
          <w:r>
            <w:fldChar w:fldCharType="begin"/>
          </w:r>
          <w:r>
            <w:instrText xml:space="preserve"> PAGEREF _Toc20838 </w:instrText>
          </w:r>
          <w:r>
            <w:fldChar w:fldCharType="separate"/>
          </w:r>
          <w:r>
            <w:t>- 4 -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_Toc2887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认证地址</w:t>
          </w:r>
          <w:r>
            <w:tab/>
          </w:r>
          <w:r>
            <w:fldChar w:fldCharType="begin"/>
          </w:r>
          <w:r>
            <w:instrText xml:space="preserve"> PAGEREF _Toc2887 </w:instrText>
          </w:r>
          <w:r>
            <w:fldChar w:fldCharType="separate"/>
          </w:r>
          <w:r>
            <w:t>- 4 -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_Toc24841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完善资料</w:t>
          </w:r>
          <w:r>
            <w:tab/>
          </w:r>
          <w:r>
            <w:fldChar w:fldCharType="begin"/>
          </w:r>
          <w:r>
            <w:instrText xml:space="preserve"> PAGEREF _Toc24841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_Toc14017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3. </w:t>
          </w:r>
          <w:r>
            <w:rPr>
              <w:rFonts w:hint="eastAsia" w:ascii="微软雅黑" w:hAnsi="微软雅黑" w:eastAsia="微软雅黑"/>
              <w:szCs w:val="21"/>
            </w:rPr>
            <w:t>等待审核</w:t>
          </w:r>
          <w:r>
            <w:tab/>
          </w:r>
          <w:r>
            <w:fldChar w:fldCharType="begin"/>
          </w:r>
          <w:r>
            <w:instrText xml:space="preserve"> PAGEREF _Toc14017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_Toc19732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4. </w:t>
          </w:r>
          <w:r>
            <w:rPr>
              <w:rFonts w:hint="eastAsia" w:ascii="微软雅黑" w:hAnsi="微软雅黑" w:eastAsia="微软雅黑"/>
              <w:szCs w:val="21"/>
            </w:rPr>
            <w:t>认证完成</w:t>
          </w:r>
          <w:r>
            <w:tab/>
          </w:r>
          <w:r>
            <w:fldChar w:fldCharType="begin"/>
          </w:r>
          <w:r>
            <w:instrText xml:space="preserve"> PAGEREF _Toc19732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_Toc11866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三、 个人资料完善</w:t>
          </w:r>
          <w:r>
            <w:tab/>
          </w:r>
          <w:r>
            <w:fldChar w:fldCharType="begin"/>
          </w:r>
          <w:r>
            <w:instrText xml:space="preserve"> PAGEREF _Toc11866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_Toc7611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基本资料完善</w:t>
          </w:r>
          <w:r>
            <w:tab/>
          </w:r>
          <w:r>
            <w:fldChar w:fldCharType="begin"/>
          </w:r>
          <w:r>
            <w:instrText xml:space="preserve"> PAGEREF _Toc7611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_Toc22064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联系方式完善</w:t>
          </w:r>
          <w:r>
            <w:tab/>
          </w:r>
          <w:r>
            <w:fldChar w:fldCharType="begin"/>
          </w:r>
          <w:r>
            <w:instrText xml:space="preserve"> PAGEREF _Toc22064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_Toc6261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3. </w:t>
          </w:r>
          <w:r>
            <w:rPr>
              <w:rFonts w:hint="eastAsia" w:ascii="微软雅黑" w:hAnsi="微软雅黑" w:eastAsia="微软雅黑"/>
              <w:szCs w:val="21"/>
            </w:rPr>
            <w:t>工作单位资料完善</w:t>
          </w:r>
          <w:r>
            <w:tab/>
          </w:r>
          <w:r>
            <w:fldChar w:fldCharType="begin"/>
          </w:r>
          <w:r>
            <w:instrText xml:space="preserve"> PAGEREF _Toc6261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_Toc20585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4. </w:t>
          </w:r>
          <w:r>
            <w:rPr>
              <w:rFonts w:hint="eastAsia" w:ascii="微软雅黑" w:hAnsi="微软雅黑" w:eastAsia="微软雅黑"/>
              <w:szCs w:val="21"/>
            </w:rPr>
            <w:t>个人展厅和个人空间</w:t>
          </w:r>
          <w:r>
            <w:tab/>
          </w:r>
          <w:r>
            <w:fldChar w:fldCharType="begin"/>
          </w:r>
          <w:r>
            <w:instrText xml:space="preserve"> PAGEREF _Toc20585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_Toc10037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四、 发布</w:t>
          </w:r>
          <w:r>
            <w:rPr>
              <w:rFonts w:hint="eastAsia" w:ascii="楷体" w:hAnsi="楷体" w:eastAsia="楷体" w:cs="楷体"/>
              <w:b/>
              <w:bCs/>
              <w:szCs w:val="30"/>
              <w:lang w:eastAsia="zh-CN"/>
            </w:rPr>
            <w:t>成果</w:t>
          </w:r>
          <w:r>
            <w:tab/>
          </w:r>
          <w:r>
            <w:fldChar w:fldCharType="begin"/>
          </w:r>
          <w:r>
            <w:instrText xml:space="preserve"> PAGEREF _Toc10037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_Toc30211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发布</w:t>
          </w:r>
          <w:r>
            <w:rPr>
              <w:rFonts w:hint="eastAsia" w:ascii="微软雅黑" w:hAnsi="微软雅黑" w:eastAsia="微软雅黑"/>
              <w:szCs w:val="21"/>
              <w:lang w:eastAsia="zh-CN"/>
            </w:rPr>
            <w:t>成果</w:t>
          </w:r>
          <w:r>
            <w:rPr>
              <w:rFonts w:hint="eastAsia" w:ascii="微软雅黑" w:hAnsi="微软雅黑" w:eastAsia="微软雅黑"/>
              <w:szCs w:val="21"/>
            </w:rPr>
            <w:t>入口</w:t>
          </w:r>
          <w:r>
            <w:tab/>
          </w:r>
          <w:r>
            <w:fldChar w:fldCharType="begin"/>
          </w:r>
          <w:r>
            <w:instrText xml:space="preserve"> PAGEREF _Toc30211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_Toc25204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发布</w:t>
          </w:r>
          <w:r>
            <w:rPr>
              <w:rFonts w:hint="eastAsia" w:ascii="微软雅黑" w:hAnsi="微软雅黑" w:eastAsia="微软雅黑"/>
              <w:szCs w:val="21"/>
              <w:lang w:eastAsia="zh-CN"/>
            </w:rPr>
            <w:t>成果</w:t>
          </w:r>
          <w:r>
            <w:tab/>
          </w:r>
          <w:r>
            <w:fldChar w:fldCharType="begin"/>
          </w:r>
          <w:r>
            <w:instrText xml:space="preserve"> PAGEREF _Toc25204 </w:instrText>
          </w:r>
          <w:r>
            <w:fldChar w:fldCharType="separate"/>
          </w:r>
          <w:r>
            <w:t>- 12 -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_Toc23361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五、 成果管理</w:t>
          </w:r>
          <w:r>
            <w:tab/>
          </w:r>
          <w:r>
            <w:fldChar w:fldCharType="begin"/>
          </w:r>
          <w:r>
            <w:instrText xml:space="preserve"> PAGEREF _Toc23361 </w:instrText>
          </w:r>
          <w:r>
            <w:fldChar w:fldCharType="separate"/>
          </w:r>
          <w:r>
            <w:t>- 13 -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_Toc7272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我发布的成果</w:t>
          </w:r>
          <w:r>
            <w:tab/>
          </w:r>
          <w:r>
            <w:fldChar w:fldCharType="begin"/>
          </w:r>
          <w:r>
            <w:instrText xml:space="preserve"> PAGEREF _Toc7272 </w:instrText>
          </w:r>
          <w:r>
            <w:fldChar w:fldCharType="separate"/>
          </w:r>
          <w:r>
            <w:t>- 13 -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_Toc25723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我的成果</w:t>
          </w:r>
          <w:r>
            <w:tab/>
          </w:r>
          <w:r>
            <w:fldChar w:fldCharType="begin"/>
          </w:r>
          <w:r>
            <w:instrText xml:space="preserve"> PAGEREF _Toc25723 </w:instrText>
          </w:r>
          <w:r>
            <w:fldChar w:fldCharType="separate"/>
          </w:r>
          <w:r>
            <w:t>- 14 -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_Toc32543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3. </w:t>
          </w:r>
          <w:r>
            <w:rPr>
              <w:rFonts w:hint="eastAsia" w:ascii="微软雅黑" w:hAnsi="微软雅黑" w:eastAsia="微软雅黑"/>
              <w:szCs w:val="21"/>
            </w:rPr>
            <w:t>最新成果</w:t>
          </w:r>
          <w:r>
            <w:tab/>
          </w:r>
          <w:r>
            <w:fldChar w:fldCharType="begin"/>
          </w:r>
          <w:r>
            <w:instrText xml:space="preserve"> PAGEREF _Toc32543 </w:instrText>
          </w:r>
          <w:r>
            <w:fldChar w:fldCharType="separate"/>
          </w:r>
          <w:r>
            <w:t>- 15 -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_Toc22095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4. </w:t>
          </w:r>
          <w:r>
            <w:rPr>
              <w:rFonts w:hint="eastAsia" w:ascii="微软雅黑" w:hAnsi="微软雅黑" w:eastAsia="微软雅黑"/>
              <w:szCs w:val="21"/>
            </w:rPr>
            <w:t>推荐成果</w:t>
          </w:r>
          <w:r>
            <w:tab/>
          </w:r>
          <w:r>
            <w:fldChar w:fldCharType="begin"/>
          </w:r>
          <w:r>
            <w:instrText xml:space="preserve"> PAGEREF _Toc22095 </w:instrText>
          </w:r>
          <w:r>
            <w:fldChar w:fldCharType="separate"/>
          </w:r>
          <w:r>
            <w:t>- 16 -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_Toc7259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六、 机构创建</w:t>
          </w:r>
          <w:r>
            <w:tab/>
          </w:r>
          <w:r>
            <w:fldChar w:fldCharType="begin"/>
          </w:r>
          <w:r>
            <w:instrText xml:space="preserve"> PAGEREF _Toc7259 </w:instrText>
          </w:r>
          <w:r>
            <w:fldChar w:fldCharType="separate"/>
          </w:r>
          <w:r>
            <w:t>- 16 -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_Toc25741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创建地址</w:t>
          </w:r>
          <w:r>
            <w:tab/>
          </w:r>
          <w:r>
            <w:fldChar w:fldCharType="begin"/>
          </w:r>
          <w:r>
            <w:instrText xml:space="preserve"> PAGEREF _Toc25741 </w:instrText>
          </w:r>
          <w:r>
            <w:fldChar w:fldCharType="separate"/>
          </w:r>
          <w:r>
            <w:t>- 16 -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_Toc1378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创建流程</w:t>
          </w:r>
          <w:r>
            <w:tab/>
          </w:r>
          <w:r>
            <w:fldChar w:fldCharType="begin"/>
          </w:r>
          <w:r>
            <w:instrText xml:space="preserve"> PAGEREF _Toc1378 </w:instrText>
          </w:r>
          <w:r>
            <w:fldChar w:fldCharType="separate"/>
          </w:r>
          <w:r>
            <w:t>- 18 -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_Toc7509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七、 机构认领</w:t>
          </w:r>
          <w:r>
            <w:tab/>
          </w:r>
          <w:r>
            <w:fldChar w:fldCharType="begin"/>
          </w:r>
          <w:r>
            <w:instrText xml:space="preserve"> PAGEREF _Toc7509 </w:instrText>
          </w:r>
          <w:r>
            <w:fldChar w:fldCharType="separate"/>
          </w:r>
          <w:r>
            <w:t>- 18 -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_Toc29206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认领地址</w:t>
          </w:r>
          <w:r>
            <w:tab/>
          </w:r>
          <w:r>
            <w:fldChar w:fldCharType="begin"/>
          </w:r>
          <w:r>
            <w:instrText xml:space="preserve"> PAGEREF _Toc29206 </w:instrText>
          </w:r>
          <w:r>
            <w:fldChar w:fldCharType="separate"/>
          </w:r>
          <w:r>
            <w:t>- 18 -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_Toc14904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认领流程</w:t>
          </w:r>
          <w:r>
            <w:tab/>
          </w:r>
          <w:r>
            <w:fldChar w:fldCharType="begin"/>
          </w:r>
          <w:r>
            <w:instrText xml:space="preserve"> PAGEREF _Toc14904 </w:instrText>
          </w:r>
          <w:r>
            <w:fldChar w:fldCharType="separate"/>
          </w:r>
          <w:r>
            <w:t>- 19 -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_Toc31253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八、 专家认证</w:t>
          </w:r>
          <w:r>
            <w:tab/>
          </w:r>
          <w:r>
            <w:fldChar w:fldCharType="begin"/>
          </w:r>
          <w:r>
            <w:instrText xml:space="preserve"> PAGEREF _Toc31253 </w:instrText>
          </w:r>
          <w:r>
            <w:fldChar w:fldCharType="separate"/>
          </w:r>
          <w:r>
            <w:t>- 21 -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_Toc28513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认证地址</w:t>
          </w:r>
          <w:r>
            <w:tab/>
          </w:r>
          <w:r>
            <w:fldChar w:fldCharType="begin"/>
          </w:r>
          <w:r>
            <w:instrText xml:space="preserve"> PAGEREF _Toc28513 </w:instrText>
          </w:r>
          <w:r>
            <w:fldChar w:fldCharType="separate"/>
          </w:r>
          <w:r>
            <w:t>- 21 -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_Toc14270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完善资料</w:t>
          </w:r>
          <w:r>
            <w:tab/>
          </w:r>
          <w:r>
            <w:fldChar w:fldCharType="begin"/>
          </w:r>
          <w:r>
            <w:instrText xml:space="preserve"> PAGEREF _Toc14270 </w:instrText>
          </w:r>
          <w:r>
            <w:fldChar w:fldCharType="separate"/>
          </w:r>
          <w:r>
            <w:t>- 21 -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_Toc20757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3. </w:t>
          </w:r>
          <w:r>
            <w:rPr>
              <w:rFonts w:hint="eastAsia" w:ascii="微软雅黑" w:hAnsi="微软雅黑" w:eastAsia="微软雅黑"/>
              <w:szCs w:val="21"/>
            </w:rPr>
            <w:t>等待审核</w:t>
          </w:r>
          <w:r>
            <w:tab/>
          </w:r>
          <w:r>
            <w:fldChar w:fldCharType="begin"/>
          </w:r>
          <w:r>
            <w:instrText xml:space="preserve"> PAGEREF _Toc20757 </w:instrText>
          </w:r>
          <w:r>
            <w:fldChar w:fldCharType="separate"/>
          </w:r>
          <w:r>
            <w:t>- 22 -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_Toc11322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4. </w:t>
          </w:r>
          <w:r>
            <w:rPr>
              <w:rFonts w:hint="eastAsia" w:ascii="微软雅黑" w:hAnsi="微软雅黑" w:eastAsia="微软雅黑"/>
              <w:szCs w:val="21"/>
            </w:rPr>
            <w:t>审核通过</w:t>
          </w:r>
          <w:r>
            <w:tab/>
          </w:r>
          <w:r>
            <w:fldChar w:fldCharType="begin"/>
          </w:r>
          <w:r>
            <w:instrText xml:space="preserve"> PAGEREF _Toc11322 </w:instrText>
          </w:r>
          <w:r>
            <w:fldChar w:fldCharType="separate"/>
          </w:r>
          <w:r>
            <w:t>- 23 -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_Toc27136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九、 举报</w:t>
          </w:r>
          <w:r>
            <w:tab/>
          </w:r>
          <w:r>
            <w:fldChar w:fldCharType="begin"/>
          </w:r>
          <w:r>
            <w:instrText xml:space="preserve"> PAGEREF _Toc27136 </w:instrText>
          </w:r>
          <w:r>
            <w:fldChar w:fldCharType="separate"/>
          </w:r>
          <w:r>
            <w:t>- 23 -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_Toc13569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十、 纠错</w:t>
          </w:r>
          <w:r>
            <w:tab/>
          </w:r>
          <w:r>
            <w:fldChar w:fldCharType="begin"/>
          </w:r>
          <w:r>
            <w:instrText xml:space="preserve"> PAGEREF _Toc13569 </w:instrText>
          </w:r>
          <w:r>
            <w:fldChar w:fldCharType="separate"/>
          </w:r>
          <w:r>
            <w:t>- 24 -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_Toc12592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/>
              <w:bCs/>
              <w:szCs w:val="30"/>
            </w:rPr>
            <w:t>十一、 机构管理</w:t>
          </w:r>
          <w:r>
            <w:tab/>
          </w:r>
          <w:r>
            <w:fldChar w:fldCharType="begin"/>
          </w:r>
          <w:r>
            <w:instrText xml:space="preserve"> PAGEREF _Toc12592 </w:instrText>
          </w:r>
          <w:r>
            <w:fldChar w:fldCharType="separate"/>
          </w:r>
          <w:r>
            <w:t>- 25 -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_Toc9855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1. </w:t>
          </w:r>
          <w:r>
            <w:rPr>
              <w:rFonts w:hint="eastAsia" w:ascii="微软雅黑" w:hAnsi="微软雅黑" w:eastAsia="微软雅黑"/>
              <w:szCs w:val="21"/>
            </w:rPr>
            <w:t>机构管理</w:t>
          </w:r>
          <w:r>
            <w:rPr>
              <w:rFonts w:hint="eastAsia" w:ascii="微软雅黑" w:hAnsi="微软雅黑" w:eastAsia="微软雅黑"/>
              <w:szCs w:val="21"/>
              <w:lang w:eastAsia="zh-CN"/>
            </w:rPr>
            <w:t>。</w:t>
          </w:r>
          <w:r>
            <w:tab/>
          </w:r>
          <w:r>
            <w:fldChar w:fldCharType="begin"/>
          </w:r>
          <w:r>
            <w:instrText xml:space="preserve"> PAGEREF _Toc9855 </w:instrText>
          </w:r>
          <w:r>
            <w:fldChar w:fldCharType="separate"/>
          </w:r>
          <w:r>
            <w:t>- 25 -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_Toc17583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A. </w:t>
          </w:r>
          <w:r>
            <w:rPr>
              <w:rFonts w:hint="eastAsia" w:ascii="微软雅黑" w:hAnsi="微软雅黑" w:eastAsia="微软雅黑"/>
              <w:szCs w:val="21"/>
            </w:rPr>
            <w:t>基本信息</w:t>
          </w:r>
          <w:r>
            <w:tab/>
          </w:r>
          <w:r>
            <w:fldChar w:fldCharType="begin"/>
          </w:r>
          <w:r>
            <w:instrText xml:space="preserve"> PAGEREF _Toc17583 </w:instrText>
          </w:r>
          <w:r>
            <w:fldChar w:fldCharType="separate"/>
          </w:r>
          <w:r>
            <w:t>- 25 -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_Toc31925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B. </w:t>
          </w:r>
          <w:r>
            <w:rPr>
              <w:rFonts w:hint="eastAsia" w:ascii="微软雅黑" w:hAnsi="微软雅黑" w:eastAsia="微软雅黑"/>
              <w:szCs w:val="21"/>
            </w:rPr>
            <w:t>联系方式</w:t>
          </w:r>
          <w:r>
            <w:tab/>
          </w:r>
          <w:r>
            <w:fldChar w:fldCharType="begin"/>
          </w:r>
          <w:r>
            <w:instrText xml:space="preserve"> PAGEREF _Toc31925 </w:instrText>
          </w:r>
          <w:r>
            <w:fldChar w:fldCharType="separate"/>
          </w:r>
          <w:r>
            <w:t>- 25 -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_Toc13846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C. </w:t>
          </w:r>
          <w:r>
            <w:rPr>
              <w:rFonts w:hint="eastAsia" w:ascii="微软雅黑" w:hAnsi="微软雅黑" w:eastAsia="微软雅黑"/>
              <w:szCs w:val="21"/>
            </w:rPr>
            <w:t>研究信息</w:t>
          </w:r>
          <w:r>
            <w:tab/>
          </w:r>
          <w:r>
            <w:fldChar w:fldCharType="begin"/>
          </w:r>
          <w:r>
            <w:instrText xml:space="preserve"> PAGEREF _Toc13846 </w:instrText>
          </w:r>
          <w:r>
            <w:fldChar w:fldCharType="separate"/>
          </w:r>
          <w:r>
            <w:t>- 26 -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_Toc23051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D. </w:t>
          </w:r>
          <w:r>
            <w:rPr>
              <w:rFonts w:hint="eastAsia" w:ascii="微软雅黑" w:hAnsi="微软雅黑" w:eastAsia="微软雅黑"/>
              <w:szCs w:val="21"/>
            </w:rPr>
            <w:t>机构标签</w:t>
          </w:r>
          <w:r>
            <w:tab/>
          </w:r>
          <w:r>
            <w:fldChar w:fldCharType="begin"/>
          </w:r>
          <w:r>
            <w:instrText xml:space="preserve"> PAGEREF _Toc23051 </w:instrText>
          </w:r>
          <w:r>
            <w:fldChar w:fldCharType="separate"/>
          </w:r>
          <w:r>
            <w:t>- 26 -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_Toc24722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2. </w:t>
          </w:r>
          <w:r>
            <w:rPr>
              <w:rFonts w:hint="eastAsia" w:ascii="微软雅黑" w:hAnsi="微软雅黑" w:eastAsia="微软雅黑"/>
              <w:szCs w:val="21"/>
            </w:rPr>
            <w:t>机构成果</w:t>
          </w:r>
          <w:r>
            <w:tab/>
          </w:r>
          <w:r>
            <w:fldChar w:fldCharType="begin"/>
          </w:r>
          <w:r>
            <w:instrText xml:space="preserve"> PAGEREF _Toc24722 </w:instrText>
          </w:r>
          <w:r>
            <w:fldChar w:fldCharType="separate"/>
          </w:r>
          <w:r>
            <w:t>- 27 -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_Toc3515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A. </w:t>
          </w:r>
          <w:r>
            <w:rPr>
              <w:rFonts w:hint="eastAsia" w:ascii="微软雅黑" w:hAnsi="微软雅黑" w:eastAsia="微软雅黑"/>
              <w:szCs w:val="21"/>
            </w:rPr>
            <w:t>机构成果</w:t>
          </w:r>
          <w:r>
            <w:tab/>
          </w:r>
          <w:r>
            <w:fldChar w:fldCharType="begin"/>
          </w:r>
          <w:r>
            <w:instrText xml:space="preserve"> PAGEREF _Toc3515 </w:instrText>
          </w:r>
          <w:r>
            <w:fldChar w:fldCharType="separate"/>
          </w:r>
          <w:r>
            <w:t>- 27 -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_Toc15407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B. </w:t>
          </w:r>
          <w:r>
            <w:rPr>
              <w:rFonts w:hint="eastAsia" w:ascii="微软雅黑" w:hAnsi="微软雅黑" w:eastAsia="微软雅黑"/>
              <w:szCs w:val="21"/>
            </w:rPr>
            <w:t>推荐成果</w:t>
          </w:r>
          <w:r>
            <w:tab/>
          </w:r>
          <w:r>
            <w:fldChar w:fldCharType="begin"/>
          </w:r>
          <w:r>
            <w:instrText xml:space="preserve"> PAGEREF _Toc15407 </w:instrText>
          </w:r>
          <w:r>
            <w:fldChar w:fldCharType="separate"/>
          </w:r>
          <w:r>
            <w:t>- 28 -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_Toc26230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3. </w:t>
          </w:r>
          <w:r>
            <w:rPr>
              <w:rFonts w:hint="eastAsia" w:ascii="微软雅黑" w:hAnsi="微软雅黑" w:eastAsia="微软雅黑"/>
              <w:szCs w:val="21"/>
            </w:rPr>
            <w:t>机构专家</w:t>
          </w:r>
          <w:r>
            <w:tab/>
          </w:r>
          <w:r>
            <w:fldChar w:fldCharType="begin"/>
          </w:r>
          <w:r>
            <w:instrText xml:space="preserve"> PAGEREF _Toc26230 </w:instrText>
          </w:r>
          <w:r>
            <w:fldChar w:fldCharType="separate"/>
          </w:r>
          <w:r>
            <w:t>- 29 -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_Toc105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4. </w:t>
          </w:r>
          <w:r>
            <w:rPr>
              <w:rFonts w:hint="eastAsia" w:ascii="微软雅黑" w:hAnsi="微软雅黑" w:eastAsia="微软雅黑"/>
              <w:szCs w:val="21"/>
            </w:rPr>
            <w:t>机构展厅</w:t>
          </w:r>
          <w:r>
            <w:tab/>
          </w:r>
          <w:r>
            <w:fldChar w:fldCharType="begin"/>
          </w:r>
          <w:r>
            <w:instrText xml:space="preserve"> PAGEREF _Toc105 </w:instrText>
          </w:r>
          <w:r>
            <w:fldChar w:fldCharType="separate"/>
          </w:r>
          <w:r>
            <w:t>- 29 -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_Toc31530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5. </w:t>
          </w:r>
          <w:r>
            <w:rPr>
              <w:rFonts w:hint="eastAsia" w:ascii="微软雅黑" w:hAnsi="微软雅黑" w:eastAsia="微软雅黑"/>
              <w:szCs w:val="21"/>
            </w:rPr>
            <w:t>群组管理</w:t>
          </w:r>
          <w:r>
            <w:tab/>
          </w:r>
          <w:r>
            <w:fldChar w:fldCharType="begin"/>
          </w:r>
          <w:r>
            <w:instrText xml:space="preserve"> PAGEREF _Toc31530 </w:instrText>
          </w:r>
          <w:r>
            <w:fldChar w:fldCharType="separate"/>
          </w:r>
          <w:r>
            <w:t>- 30 -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_Toc14414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A. </w:t>
          </w:r>
          <w:r>
            <w:rPr>
              <w:rFonts w:hint="eastAsia" w:ascii="微软雅黑" w:hAnsi="微软雅黑" w:eastAsia="微软雅黑"/>
              <w:szCs w:val="21"/>
            </w:rPr>
            <w:t>群组设置</w:t>
          </w:r>
          <w:r>
            <w:tab/>
          </w:r>
          <w:r>
            <w:fldChar w:fldCharType="begin"/>
          </w:r>
          <w:r>
            <w:instrText xml:space="preserve"> PAGEREF _Toc14414 </w:instrText>
          </w:r>
          <w:r>
            <w:fldChar w:fldCharType="separate"/>
          </w:r>
          <w:r>
            <w:t>- 30 -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_Toc8985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B. </w:t>
          </w:r>
          <w:r>
            <w:rPr>
              <w:rFonts w:hint="eastAsia" w:ascii="微软雅黑" w:hAnsi="微软雅黑" w:eastAsia="微软雅黑"/>
              <w:szCs w:val="21"/>
            </w:rPr>
            <w:t>成员审核</w:t>
          </w:r>
          <w:r>
            <w:tab/>
          </w:r>
          <w:r>
            <w:fldChar w:fldCharType="begin"/>
          </w:r>
          <w:r>
            <w:instrText xml:space="preserve"> PAGEREF _Toc8985 </w:instrText>
          </w:r>
          <w:r>
            <w:fldChar w:fldCharType="separate"/>
          </w:r>
          <w:r>
            <w:t>- 32 -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_Toc15551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C. </w:t>
          </w:r>
          <w:r>
            <w:rPr>
              <w:rFonts w:hint="eastAsia" w:ascii="微软雅黑" w:hAnsi="微软雅黑" w:eastAsia="微软雅黑"/>
              <w:szCs w:val="21"/>
            </w:rPr>
            <w:t>成员管理</w:t>
          </w:r>
          <w:r>
            <w:tab/>
          </w:r>
          <w:r>
            <w:fldChar w:fldCharType="begin"/>
          </w:r>
          <w:r>
            <w:instrText xml:space="preserve"> PAGEREF _Toc15551 </w:instrText>
          </w:r>
          <w:r>
            <w:fldChar w:fldCharType="separate"/>
          </w:r>
          <w:r>
            <w:t>- 33 -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_Toc24489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D. </w:t>
          </w:r>
          <w:r>
            <w:rPr>
              <w:rFonts w:hint="eastAsia" w:ascii="微软雅黑" w:hAnsi="微软雅黑" w:eastAsia="微软雅黑"/>
              <w:szCs w:val="21"/>
            </w:rPr>
            <w:t>主题分类</w:t>
          </w:r>
          <w:r>
            <w:tab/>
          </w:r>
          <w:r>
            <w:fldChar w:fldCharType="begin"/>
          </w:r>
          <w:r>
            <w:instrText xml:space="preserve"> PAGEREF _Toc24489 </w:instrText>
          </w:r>
          <w:r>
            <w:fldChar w:fldCharType="separate"/>
          </w:r>
          <w:r>
            <w:t>- 33 -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HYPERLINK \l _Toc28039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rFonts w:ascii="微软雅黑" w:hAnsi="微软雅黑" w:eastAsia="微软雅黑"/>
              <w:szCs w:val="21"/>
            </w:rPr>
            <w:t xml:space="preserve">E. </w:t>
          </w:r>
          <w:r>
            <w:rPr>
              <w:rFonts w:hint="eastAsia" w:ascii="微软雅黑" w:hAnsi="微软雅黑" w:eastAsia="微软雅黑"/>
              <w:szCs w:val="21"/>
            </w:rPr>
            <w:t>群组转让</w:t>
          </w:r>
          <w:r>
            <w:tab/>
          </w:r>
          <w:r>
            <w:fldChar w:fldCharType="begin"/>
          </w:r>
          <w:r>
            <w:instrText xml:space="preserve"> PAGEREF _Toc28039 </w:instrText>
          </w:r>
          <w:r>
            <w:fldChar w:fldCharType="separate"/>
          </w:r>
          <w:r>
            <w:t>- 34 -</w:t>
          </w:r>
          <w:r>
            <w:fldChar w:fldCharType="end"/>
          </w:r>
          <w:r>
            <w:rPr>
              <w:b/>
              <w:bCs/>
              <w:lang w:val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right="0" w:rightChars="0" w:firstLine="0" w:firstLineChars="0"/>
            <w:jc w:val="both"/>
            <w:textAlignment w:val="auto"/>
            <w:outlineLvl w:val="9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0" w:name="_Toc22547"/>
      <w:r>
        <w:rPr>
          <w:rFonts w:hint="eastAsia" w:ascii="楷体" w:hAnsi="楷体" w:eastAsia="楷体" w:cs="楷体"/>
          <w:b/>
          <w:bCs/>
          <w:sz w:val="30"/>
          <w:szCs w:val="30"/>
        </w:rPr>
        <w:t>用户注册登录</w:t>
      </w:r>
      <w:bookmarkEnd w:id="0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注册页面地址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"http://www.sdssdc.com//member.php?mod=register"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http://www.sdssdc.com//member.php?mod=register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按表单填写注册资料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填写正确的手机号后点击获取验证码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验证码会以短信的形式发送到手机。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输入验证码，</w:t>
      </w:r>
      <w:r>
        <w:rPr>
          <w:rFonts w:hint="eastAsia" w:ascii="微软雅黑" w:hAnsi="微软雅黑" w:eastAsia="微软雅黑"/>
          <w:szCs w:val="21"/>
        </w:rPr>
        <w:t>完善资料后点击“提交”按钮完成注册。</w:t>
      </w:r>
    </w:p>
    <w:p>
      <w:pPr>
        <w:pStyle w:val="21"/>
        <w:ind w:left="840" w:firstLine="0" w:firstLineChars="0"/>
        <w:rPr>
          <w:rFonts w:hint="eastAsia" w:ascii="微软雅黑" w:hAnsi="微软雅黑" w:eastAsia="微软雅黑"/>
          <w:color w:val="FF0000"/>
          <w:szCs w:val="21"/>
          <w:lang w:eastAsia="zh-CN"/>
        </w:rPr>
      </w:pPr>
      <w:r>
        <w:rPr>
          <w:rFonts w:hint="eastAsia" w:ascii="微软雅黑" w:hAnsi="微软雅黑" w:eastAsia="微软雅黑"/>
          <w:color w:val="FF0000"/>
          <w:szCs w:val="21"/>
        </w:rPr>
        <w:t>注意：</w:t>
      </w: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1、</w:t>
      </w:r>
      <w:r>
        <w:rPr>
          <w:rFonts w:hint="eastAsia" w:ascii="微软雅黑" w:hAnsi="微软雅黑" w:eastAsia="微软雅黑"/>
          <w:color w:val="FF0000"/>
          <w:szCs w:val="21"/>
        </w:rPr>
        <w:t>注册完成后账号将和手机号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、</w:t>
      </w:r>
      <w:r>
        <w:rPr>
          <w:rFonts w:hint="eastAsia" w:ascii="微软雅黑" w:hAnsi="微软雅黑" w:eastAsia="微软雅黑"/>
          <w:color w:val="FF0000"/>
          <w:szCs w:val="21"/>
        </w:rPr>
        <w:t>邮箱绑定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，目前</w:t>
      </w:r>
      <w:r>
        <w:rPr>
          <w:rFonts w:hint="eastAsia" w:ascii="微软雅黑" w:hAnsi="微软雅黑" w:eastAsia="微软雅黑"/>
          <w:color w:val="FF0000"/>
          <w:szCs w:val="21"/>
        </w:rPr>
        <w:t>用户无法更改。无法使用同一个手机号或邮箱注册多个账号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，请仔细填写。</w:t>
      </w: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2、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若手机号码或邮箱提示已注册，则点击登录界面中的“找回密码”，更改密码后重新登录。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879850" cy="3019425"/>
            <wp:effectExtent l="0" t="0" r="6350" b="952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9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1" w:name="_Toc20838"/>
      <w:r>
        <w:rPr>
          <w:rFonts w:hint="eastAsia" w:ascii="楷体" w:hAnsi="楷体" w:eastAsia="楷体" w:cs="楷体"/>
          <w:b/>
          <w:bCs/>
          <w:sz w:val="30"/>
          <w:szCs w:val="30"/>
        </w:rPr>
        <w:t>实名认证</w:t>
      </w:r>
      <w:bookmarkEnd w:id="1"/>
    </w:p>
    <w:p>
      <w:pPr>
        <w:pStyle w:val="21"/>
        <w:numPr>
          <w:ilvl w:val="0"/>
          <w:numId w:val="2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" w:name="_Toc2887"/>
      <w:r>
        <w:rPr>
          <w:rFonts w:hint="eastAsia" w:ascii="微软雅黑" w:hAnsi="微软雅黑" w:eastAsia="微软雅黑"/>
          <w:szCs w:val="21"/>
        </w:rPr>
        <w:t>认证地址</w:t>
      </w:r>
      <w:bookmarkEnd w:id="2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新注册的用户和未完成实名认证的用户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在登录后会自动进入实名认证页面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页面地址：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"http://www.sdssdc.com/home.php?mod=spacecp&amp;ac=authsetting"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http://www.sdssdc.com/home.php?mod=spacecp&amp;ac=authsetting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其它进入实名认证页面的方式：</w:t>
      </w:r>
    </w:p>
    <w:p>
      <w:pPr>
        <w:pStyle w:val="21"/>
        <w:numPr>
          <w:ilvl w:val="0"/>
          <w:numId w:val="3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入口一：顶部导航实名认证菜单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255135" cy="16662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5200" cy="16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3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入口二：各频道左侧快速通道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347720" cy="2515870"/>
            <wp:effectExtent l="0" t="0" r="508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3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入口三：</w:t>
      </w:r>
      <w:r>
        <w:rPr>
          <w:rFonts w:ascii="微软雅黑" w:hAnsi="微软雅黑" w:eastAsia="微软雅黑"/>
          <w:szCs w:val="21"/>
        </w:rPr>
        <w:t>“</w:t>
      </w:r>
      <w:r>
        <w:rPr>
          <w:rFonts w:hint="eastAsia" w:ascii="微软雅黑" w:hAnsi="微软雅黑" w:eastAsia="微软雅黑"/>
          <w:szCs w:val="21"/>
        </w:rPr>
        <w:t>个人设置“里的“认证设置”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712845" cy="2355215"/>
            <wp:effectExtent l="0" t="0" r="1905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3" w:name="_Toc24841"/>
      <w:r>
        <w:rPr>
          <w:rFonts w:hint="eastAsia" w:ascii="微软雅黑" w:hAnsi="微软雅黑" w:eastAsia="微软雅黑"/>
          <w:szCs w:val="21"/>
        </w:rPr>
        <w:t>完善资料</w:t>
      </w:r>
      <w:bookmarkEnd w:id="3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点击每个项目后的“完善资料”按钮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会进入相应的资料填写页面。直到所有的项目都完善后才能提交“实名认证”。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253105" cy="2717800"/>
            <wp:effectExtent l="0" t="0" r="4445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4" w:name="_Toc14017"/>
      <w:r>
        <w:rPr>
          <w:rFonts w:hint="eastAsia" w:ascii="微软雅黑" w:hAnsi="微软雅黑" w:eastAsia="微软雅黑"/>
          <w:szCs w:val="21"/>
        </w:rPr>
        <w:t>等待审核</w:t>
      </w:r>
      <w:bookmarkEnd w:id="4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实名认证需要上传个人正面照片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上传后点击提交按钮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等待管理员审核。</w:t>
      </w:r>
    </w:p>
    <w:p>
      <w:pPr>
        <w:pStyle w:val="21"/>
        <w:ind w:left="840" w:firstLine="0" w:firstLineChars="0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 w:ascii="微软雅黑" w:hAnsi="微软雅黑" w:eastAsia="微软雅黑"/>
          <w:szCs w:val="21"/>
          <w:lang w:eastAsia="zh-CN"/>
        </w:rPr>
        <w:drawing>
          <wp:inline distT="0" distB="0" distL="114300" distR="114300">
            <wp:extent cx="3199130" cy="3912870"/>
            <wp:effectExtent l="0" t="0" r="1270" b="11430"/>
            <wp:docPr id="32" name="图片 32" descr="14969985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496998561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提交之后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3447415" cy="2881630"/>
            <wp:effectExtent l="0" t="0" r="635" b="1397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5" w:name="_Toc19732"/>
      <w:r>
        <w:rPr>
          <w:rFonts w:hint="eastAsia" w:ascii="微软雅黑" w:hAnsi="微软雅黑" w:eastAsia="微软雅黑"/>
          <w:szCs w:val="21"/>
        </w:rPr>
        <w:t>认证完成</w:t>
      </w:r>
      <w:bookmarkEnd w:id="5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管理员审核通过后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实名认证就完成了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可以发表成果了。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013835" cy="2073275"/>
            <wp:effectExtent l="0" t="0" r="5715" b="317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4000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6" w:name="_Toc11866"/>
      <w:r>
        <w:rPr>
          <w:rFonts w:hint="eastAsia" w:ascii="楷体" w:hAnsi="楷体" w:eastAsia="楷体" w:cs="楷体"/>
          <w:b/>
          <w:bCs/>
          <w:sz w:val="30"/>
          <w:szCs w:val="30"/>
        </w:rPr>
        <w:t>个人资料完善</w:t>
      </w:r>
      <w:bookmarkEnd w:id="6"/>
    </w:p>
    <w:p>
      <w:pPr>
        <w:pStyle w:val="21"/>
        <w:numPr>
          <w:ilvl w:val="0"/>
          <w:numId w:val="4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7" w:name="_Toc7611"/>
      <w:r>
        <w:rPr>
          <w:rFonts w:hint="eastAsia" w:ascii="微软雅黑" w:hAnsi="微软雅黑" w:eastAsia="微软雅黑"/>
          <w:szCs w:val="21"/>
        </w:rPr>
        <w:t>基本资料完善</w:t>
      </w:r>
      <w:bookmarkEnd w:id="7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页面地址：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"http://www.sdssdc.com/home.php?mod=spacecp&amp;ac=profile"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http://www.sdssdc.com/home.php?mod=spacecp&amp;ac=profile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065270" cy="4940935"/>
            <wp:effectExtent l="0" t="0" r="11430" b="1206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可以根据实际情况填写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填写完成后点击提交按钮保存设置</w:t>
      </w:r>
      <w:r>
        <w:rPr>
          <w:rFonts w:hint="eastAsia" w:ascii="微软雅黑" w:hAnsi="微软雅黑" w:eastAsia="微软雅黑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szCs w:val="21"/>
          <w:lang w:val="en-US" w:eastAsia="zh-CN"/>
        </w:rPr>
        <w:t>*是必填项</w:t>
      </w:r>
      <w:r>
        <w:rPr>
          <w:rFonts w:hint="eastAsia" w:ascii="微软雅黑" w:hAnsi="微软雅黑" w:eastAsia="微软雅黑"/>
          <w:szCs w:val="21"/>
          <w:lang w:eastAsia="zh-CN"/>
        </w:rPr>
        <w:t>）</w:t>
      </w:r>
    </w:p>
    <w:p>
      <w:pPr>
        <w:pStyle w:val="21"/>
        <w:numPr>
          <w:ilvl w:val="0"/>
          <w:numId w:val="5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注意一：证件类型和证件号码不能和其它已认证的账号重复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即使这里可以填写也是无法通过认证的。</w:t>
      </w:r>
    </w:p>
    <w:p>
      <w:pPr>
        <w:pStyle w:val="21"/>
        <w:numPr>
          <w:ilvl w:val="0"/>
          <w:numId w:val="5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注意二：出生年月可以设置公开或隐私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如设为隐私则不会在个人展厅出现。</w:t>
      </w:r>
    </w:p>
    <w:p>
      <w:pPr>
        <w:pStyle w:val="21"/>
        <w:numPr>
          <w:ilvl w:val="0"/>
          <w:numId w:val="5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注意三：真实姓名、出生年月、证件类型、证件号码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在完成认证后就无法再修改了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请谨慎填写。</w:t>
      </w:r>
    </w:p>
    <w:p>
      <w:pPr>
        <w:pStyle w:val="21"/>
        <w:numPr>
          <w:ilvl w:val="0"/>
          <w:numId w:val="4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8" w:name="_Toc22064"/>
      <w:r>
        <w:rPr>
          <w:rFonts w:hint="eastAsia" w:ascii="微软雅黑" w:hAnsi="微软雅黑" w:eastAsia="微软雅黑"/>
          <w:szCs w:val="21"/>
        </w:rPr>
        <w:t>联系方式完善</w:t>
      </w:r>
      <w:bookmarkEnd w:id="8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页面地址：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"http://60.216.110.117:81/home.php?mod=spacecp&amp;ac=profilemore"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http://www.sdssdc.com/home.php?mod=spacecp&amp;ac=profilemore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16070" cy="3438525"/>
            <wp:effectExtent l="0" t="0" r="1778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607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4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9" w:name="_Toc6261"/>
      <w:r>
        <w:rPr>
          <w:rFonts w:hint="eastAsia" w:ascii="微软雅黑" w:hAnsi="微软雅黑" w:eastAsia="微软雅黑"/>
          <w:szCs w:val="21"/>
        </w:rPr>
        <w:t>工作单位资料完善</w:t>
      </w:r>
      <w:bookmarkEnd w:id="9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如果在基本资料完善时“是否是学生”选择了“否”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就需要完善工作单位资料。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"http://www.sdssdc.com/home.php?mod=spacecp&amp;ac=profilemore"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http://www.sdssdc.com/home.php?mod=spacecp&amp;ac=profilemore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276090" cy="3633470"/>
            <wp:effectExtent l="0" t="0" r="10160" b="508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609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单位所在地、工作单位、单位性质为必填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其它为选填。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需要注意的是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工作单位是实时从机构库内检索出来的机构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它会根据“单位所在地”选择的省市自动联想出最为匹配的前5个结果。如下图：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557395" cy="1594485"/>
            <wp:effectExtent l="0" t="0" r="0" b="571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7600" cy="15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902075" cy="1630680"/>
            <wp:effectExtent l="0" t="0" r="3175" b="762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024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如果工作单位不存在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则可以点击“添加工作单位”按钮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创建一个机构信息。</w:t>
      </w:r>
      <w:r>
        <w:rPr>
          <w:rFonts w:hint="eastAsia" w:ascii="微软雅黑" w:hAnsi="微软雅黑" w:eastAsia="微软雅黑"/>
          <w:color w:val="FF0000"/>
          <w:szCs w:val="21"/>
        </w:rPr>
        <w:t>（见：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八</w:t>
      </w:r>
      <w:r>
        <w:rPr>
          <w:rFonts w:hint="eastAsia" w:ascii="微软雅黑" w:hAnsi="微软雅黑" w:eastAsia="微软雅黑"/>
          <w:color w:val="FF0000"/>
          <w:szCs w:val="21"/>
        </w:rPr>
        <w:t>、机构创建）</w:t>
      </w:r>
    </w:p>
    <w:p>
      <w:pPr>
        <w:pStyle w:val="21"/>
        <w:numPr>
          <w:ilvl w:val="0"/>
          <w:numId w:val="4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10" w:name="_Toc20585"/>
      <w:r>
        <w:rPr>
          <w:rFonts w:hint="eastAsia" w:ascii="微软雅黑" w:hAnsi="微软雅黑" w:eastAsia="微软雅黑"/>
          <w:szCs w:val="21"/>
        </w:rPr>
        <w:t>个人展厅和个人空间</w:t>
      </w:r>
      <w:bookmarkEnd w:id="10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个人展厅访问地址：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"http://www.sdssdc.com/home.php?mod=space&amp;do=moreprofile"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http://www.sdssdc.com/home.php?mod=space&amp;do=moreprofile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个人空间访问地址：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"http://www.sdssdc.com/home.php?mod=space&amp;do=index"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http://www.sdssdc.com/home.php?mod=space&amp;do=index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11" w:name="_Toc10037"/>
      <w:r>
        <w:rPr>
          <w:rFonts w:hint="eastAsia" w:ascii="楷体" w:hAnsi="楷体" w:eastAsia="楷体" w:cs="楷体"/>
          <w:b/>
          <w:bCs/>
          <w:sz w:val="30"/>
          <w:szCs w:val="30"/>
        </w:rPr>
        <w:t>发布</w:t>
      </w:r>
      <w:r>
        <w:rPr>
          <w:rFonts w:hint="eastAsia" w:ascii="楷体" w:hAnsi="楷体" w:eastAsia="楷体" w:cs="楷体"/>
          <w:b/>
          <w:bCs/>
          <w:sz w:val="30"/>
          <w:szCs w:val="30"/>
          <w:lang w:eastAsia="zh-CN"/>
        </w:rPr>
        <w:t>成果</w:t>
      </w:r>
      <w:bookmarkEnd w:id="11"/>
    </w:p>
    <w:p>
      <w:pPr>
        <w:pStyle w:val="21"/>
        <w:numPr>
          <w:ilvl w:val="0"/>
          <w:numId w:val="6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12" w:name="_Toc30211"/>
      <w:r>
        <w:rPr>
          <w:rFonts w:hint="eastAsia" w:ascii="微软雅黑" w:hAnsi="微软雅黑" w:eastAsia="微软雅黑"/>
          <w:szCs w:val="21"/>
        </w:rPr>
        <w:t>发布</w:t>
      </w:r>
      <w:r>
        <w:rPr>
          <w:rFonts w:hint="eastAsia" w:ascii="微软雅黑" w:hAnsi="微软雅黑" w:eastAsia="微软雅黑"/>
          <w:szCs w:val="21"/>
          <w:lang w:eastAsia="zh-CN"/>
        </w:rPr>
        <w:t>成果</w:t>
      </w:r>
      <w:r>
        <w:rPr>
          <w:rFonts w:hint="eastAsia" w:ascii="微软雅黑" w:hAnsi="微软雅黑" w:eastAsia="微软雅黑"/>
          <w:szCs w:val="21"/>
        </w:rPr>
        <w:t>入口</w:t>
      </w:r>
      <w:bookmarkEnd w:id="12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"http://www.sdssdc.com/achievement.php?mod=excellent"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http://www.sdssdc.com/achievement.php?mod=excellent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其它进入方式：</w:t>
      </w:r>
    </w:p>
    <w:p>
      <w:pPr>
        <w:pStyle w:val="21"/>
        <w:numPr>
          <w:ilvl w:val="0"/>
          <w:numId w:val="7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入口一：顶部导航“发布成果”菜单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3994785" cy="1205230"/>
            <wp:effectExtent l="0" t="0" r="5715" b="13970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120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7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入口二：各频道左侧快速通道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057015" cy="2559050"/>
            <wp:effectExtent l="0" t="0" r="635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572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7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入口三：个人中心左侧导航和选项卡右侧菜单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64965" cy="1687830"/>
            <wp:effectExtent l="0" t="0" r="6985" b="762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7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入口四：个人空间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个人成果栏目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395470" cy="2127250"/>
            <wp:effectExtent l="0" t="0" r="5080" b="635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5600" cy="21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6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13" w:name="_Toc25204"/>
      <w:r>
        <w:rPr>
          <w:rFonts w:hint="eastAsia" w:ascii="微软雅黑" w:hAnsi="微软雅黑" w:eastAsia="微软雅黑"/>
          <w:szCs w:val="21"/>
        </w:rPr>
        <w:t>发布</w:t>
      </w:r>
      <w:r>
        <w:rPr>
          <w:rFonts w:hint="eastAsia" w:ascii="微软雅黑" w:hAnsi="微软雅黑" w:eastAsia="微软雅黑"/>
          <w:szCs w:val="21"/>
          <w:lang w:eastAsia="zh-CN"/>
        </w:rPr>
        <w:t>成果</w:t>
      </w:r>
      <w:bookmarkEnd w:id="13"/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成果名称。必填项。</w:t>
      </w:r>
    </w:p>
    <w:p>
      <w:pPr>
        <w:pStyle w:val="21"/>
        <w:numPr>
          <w:ilvl w:val="2"/>
          <w:numId w:val="8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是否集体作者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必填项</w:t>
      </w:r>
    </w:p>
    <w:p>
      <w:pPr>
        <w:pStyle w:val="21"/>
        <w:ind w:left="1260" w:firstLine="0"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选择“否”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则作者默认为申报者本人</w:t>
      </w:r>
    </w:p>
    <w:p>
      <w:pPr>
        <w:pStyle w:val="21"/>
        <w:ind w:left="1260" w:firstLine="0"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选择“是”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需要填写集体作者名称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必填项。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发表（出版）时间：必填项。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成果类型：文章或著作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必选项。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所属学科：一级学科必选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二级和三级学科选填。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获奖等级：国家级、省部级、市厅级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必选项。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奖项名称：必填项。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获奖时间：必填项。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成果简介：必填项。</w:t>
      </w:r>
    </w:p>
    <w:p>
      <w:pPr>
        <w:pStyle w:val="21"/>
        <w:numPr>
          <w:ilvl w:val="2"/>
          <w:numId w:val="8"/>
        </w:numPr>
        <w:ind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成果附件：请上传成果全部正文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支持格式pdf、jpg、doc、docx、txt、zip、rar。多个文件请打包成zip或rar文件后上传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必填项。</w:t>
      </w:r>
    </w:p>
    <w:p>
      <w:pPr>
        <w:pStyle w:val="21"/>
        <w:numPr>
          <w:ilvl w:val="2"/>
          <w:numId w:val="8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证明材料附件：如成果获奖证明、书籍封面、网站截图等图片资料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必填项。</w:t>
      </w:r>
    </w:p>
    <w:p>
      <w:pPr>
        <w:pStyle w:val="21"/>
        <w:numPr>
          <w:ilvl w:val="2"/>
          <w:numId w:val="8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资料全部填写完整后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点击“保存”按钮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即可保存已经填写的内容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并且返回到“成果管理”界面。</w:t>
      </w:r>
    </w:p>
    <w:p>
      <w:pPr>
        <w:pStyle w:val="21"/>
        <w:numPr>
          <w:ilvl w:val="2"/>
          <w:numId w:val="8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在成果管理界面“我发布的成果”点击“提交审核”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成果就会提交给数据中心管理员进行审核。审核通过后就会展示在“我的成果”列表里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其他用户也</w:t>
      </w:r>
      <w:r>
        <w:rPr>
          <w:rFonts w:hint="eastAsia" w:ascii="微软雅黑" w:hAnsi="微软雅黑" w:eastAsia="微软雅黑"/>
          <w:szCs w:val="21"/>
          <w:lang w:eastAsia="zh-CN"/>
        </w:rPr>
        <w:t>可以查阅下载</w:t>
      </w:r>
      <w:r>
        <w:rPr>
          <w:rFonts w:hint="eastAsia" w:ascii="微软雅黑" w:hAnsi="微软雅黑" w:eastAsia="微软雅黑"/>
          <w:szCs w:val="21"/>
        </w:rPr>
        <w:t>该成果。</w:t>
      </w:r>
      <w:r>
        <w:rPr>
          <w:rFonts w:hint="eastAsia" w:ascii="微软雅黑" w:hAnsi="微软雅黑" w:eastAsia="微软雅黑"/>
          <w:color w:val="FF0000"/>
          <w:szCs w:val="21"/>
        </w:rPr>
        <w:t>详见“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五</w:t>
      </w:r>
      <w:r>
        <w:rPr>
          <w:rFonts w:ascii="微软雅黑" w:hAnsi="微软雅黑" w:eastAsia="微软雅黑"/>
          <w:color w:val="FF0000"/>
          <w:szCs w:val="21"/>
        </w:rPr>
        <w:t xml:space="preserve"> </w:t>
      </w:r>
      <w:r>
        <w:rPr>
          <w:rFonts w:hint="eastAsia" w:ascii="微软雅黑" w:hAnsi="微软雅黑" w:eastAsia="微软雅黑"/>
          <w:color w:val="FF0000"/>
          <w:szCs w:val="21"/>
        </w:rPr>
        <w:t>成果管理”</w:t>
      </w:r>
    </w:p>
    <w:p>
      <w:pPr>
        <w:pStyle w:val="21"/>
        <w:ind w:left="420" w:firstLine="0" w:firstLineChars="0"/>
        <w:rPr>
          <w:rFonts w:ascii="微软雅黑" w:hAnsi="微软雅黑" w:eastAsia="微软雅黑"/>
          <w:sz w:val="32"/>
          <w:szCs w:val="32"/>
        </w:rPr>
      </w:pPr>
      <w:r>
        <w:drawing>
          <wp:inline distT="0" distB="0" distL="0" distR="0">
            <wp:extent cx="4580890" cy="3775710"/>
            <wp:effectExtent l="0" t="0" r="10160" b="1524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420" w:firstLine="0" w:firstLineChars="0"/>
        <w:rPr>
          <w:rFonts w:hint="eastAsia" w:ascii="微软雅黑" w:hAnsi="微软雅黑" w:eastAsia="微软雅黑"/>
          <w:sz w:val="32"/>
          <w:szCs w:val="32"/>
        </w:rPr>
      </w:pPr>
      <w:r>
        <w:drawing>
          <wp:inline distT="0" distB="0" distL="0" distR="0">
            <wp:extent cx="4187190" cy="1871980"/>
            <wp:effectExtent l="0" t="0" r="3810" b="1397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14" w:name="_Toc23361"/>
      <w:r>
        <w:rPr>
          <w:rFonts w:hint="eastAsia" w:ascii="楷体" w:hAnsi="楷体" w:eastAsia="楷体" w:cs="楷体"/>
          <w:b/>
          <w:bCs/>
          <w:sz w:val="30"/>
          <w:szCs w:val="30"/>
        </w:rPr>
        <w:t>成果管理</w:t>
      </w:r>
      <w:bookmarkEnd w:id="14"/>
    </w:p>
    <w:p>
      <w:pPr>
        <w:pStyle w:val="21"/>
        <w:numPr>
          <w:ilvl w:val="0"/>
          <w:numId w:val="9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15" w:name="_Toc7272"/>
      <w:r>
        <w:rPr>
          <w:rFonts w:hint="eastAsia" w:ascii="微软雅黑" w:hAnsi="微软雅黑" w:eastAsia="微软雅黑"/>
          <w:szCs w:val="21"/>
        </w:rPr>
        <w:t>我发布的成果</w:t>
      </w:r>
      <w:bookmarkEnd w:id="15"/>
    </w:p>
    <w:p>
      <w:pPr>
        <w:ind w:left="84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优秀成果编辑完成后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就会出现在我发布的成果中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  <w:r>
        <w:rPr>
          <w:rFonts w:hint="eastAsia" w:ascii="微软雅黑" w:hAnsi="微软雅黑" w:eastAsia="微软雅黑"/>
          <w:szCs w:val="21"/>
        </w:rPr>
        <w:t>审核中或审核通过的成果是不允许再次编辑和删除的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只有未提交审核的成果才允许编辑和删除。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766185" cy="1964055"/>
            <wp:effectExtent l="0" t="0" r="5715" b="1714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6618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点击提交审核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提交给数据中心管理员审核成果。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如果审核被拒绝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可以重新编辑成果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再次提交审核。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如果成果的作者是集体作者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发布者还可以在这里设置成果管理者。成果管理者就相当于成果的第一作者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可以设置成果的所属机构等操作。</w:t>
      </w:r>
    </w:p>
    <w:p>
      <w:pPr>
        <w:pStyle w:val="21"/>
        <w:ind w:left="1260" w:firstLine="0" w:firstLineChars="0"/>
        <w:rPr>
          <w:rFonts w:hint="eastAsia" w:ascii="微软雅黑" w:hAnsi="微软雅黑" w:eastAsia="微软雅黑"/>
          <w:szCs w:val="21"/>
        </w:rPr>
      </w:pPr>
      <w:r>
        <w:drawing>
          <wp:inline distT="0" distB="0" distL="0" distR="0">
            <wp:extent cx="4323080" cy="1609090"/>
            <wp:effectExtent l="0" t="0" r="127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23600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9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16" w:name="_Toc25723"/>
      <w:r>
        <w:rPr>
          <w:rFonts w:hint="eastAsia" w:ascii="微软雅黑" w:hAnsi="微软雅黑" w:eastAsia="微软雅黑"/>
          <w:szCs w:val="21"/>
        </w:rPr>
        <w:t>我的成果</w:t>
      </w:r>
      <w:bookmarkEnd w:id="16"/>
    </w:p>
    <w:p>
      <w:pPr>
        <w:ind w:left="84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成果通过审核后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成果的第一作者就可以在“我的成果”里看到该成果。“优秀成果”的发布者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默认就是第一作者。点击成果标题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可以进入成果展厅。点击关联机构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可以设置成果的所属机构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一旦设置就无法更改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请谨慎操作。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828415" cy="2068195"/>
            <wp:effectExtent l="0" t="0" r="635" b="825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28415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365500" cy="2987675"/>
            <wp:effectExtent l="0" t="0" r="6350" b="317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66000" cy="29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</w:rPr>
        <w:t>注意：成果发布者并不一定必须是成果的作者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szCs w:val="21"/>
        </w:rPr>
        <w:t>可以由第三方代发。</w:t>
      </w:r>
    </w:p>
    <w:p>
      <w:pPr>
        <w:pStyle w:val="21"/>
        <w:numPr>
          <w:ilvl w:val="0"/>
          <w:numId w:val="10"/>
        </w:numPr>
        <w:ind w:firstLineChars="0"/>
        <w:rPr>
          <w:rFonts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</w:rPr>
        <w:t>成果只有在审核通过后才会出现在第一作者的</w:t>
      </w:r>
      <w:r>
        <w:rPr>
          <w:rFonts w:ascii="微软雅黑" w:hAnsi="微软雅黑" w:eastAsia="微软雅黑"/>
          <w:color w:val="FF0000"/>
          <w:szCs w:val="21"/>
        </w:rPr>
        <w:t>“</w:t>
      </w:r>
      <w:r>
        <w:rPr>
          <w:rFonts w:hint="eastAsia" w:ascii="微软雅黑" w:hAnsi="微软雅黑" w:eastAsia="微软雅黑"/>
          <w:color w:val="FF0000"/>
          <w:szCs w:val="21"/>
        </w:rPr>
        <w:t>我的成果</w:t>
      </w:r>
      <w:r>
        <w:rPr>
          <w:rFonts w:ascii="微软雅黑" w:hAnsi="微软雅黑" w:eastAsia="微软雅黑"/>
          <w:color w:val="FF0000"/>
          <w:szCs w:val="21"/>
        </w:rPr>
        <w:t>”</w:t>
      </w:r>
      <w:r>
        <w:rPr>
          <w:rFonts w:hint="eastAsia" w:ascii="微软雅黑" w:hAnsi="微软雅黑" w:eastAsia="微软雅黑"/>
          <w:color w:val="FF0000"/>
          <w:szCs w:val="21"/>
        </w:rPr>
        <w:t>里。当用户是成果第一作者时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szCs w:val="21"/>
        </w:rPr>
        <w:t>即使这篇成果不是用户自己发布的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szCs w:val="21"/>
        </w:rPr>
        <w:t>只要成果通过审核后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szCs w:val="21"/>
        </w:rPr>
        <w:t>该用户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就自动关联</w:t>
      </w:r>
      <w:r>
        <w:rPr>
          <w:rFonts w:hint="eastAsia" w:ascii="微软雅黑" w:hAnsi="微软雅黑" w:eastAsia="微软雅黑"/>
          <w:color w:val="FF0000"/>
          <w:szCs w:val="21"/>
        </w:rPr>
        <w:t>成果。</w:t>
      </w:r>
    </w:p>
    <w:p>
      <w:pPr>
        <w:pStyle w:val="21"/>
        <w:numPr>
          <w:ilvl w:val="0"/>
          <w:numId w:val="10"/>
        </w:numPr>
        <w:ind w:firstLineChars="0"/>
        <w:rPr>
          <w:rFonts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</w:rPr>
        <w:t>只有“我的成果”里的成果在会出现在用户的个人展厅和个人空间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szCs w:val="21"/>
        </w:rPr>
        <w:t>所有人可见。发布者发布的成果是不会出现在发布者个人展厅和个人空间的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szCs w:val="21"/>
        </w:rPr>
        <w:t>只有发布者本人可见。</w:t>
      </w:r>
    </w:p>
    <w:p>
      <w:pPr>
        <w:pStyle w:val="21"/>
        <w:numPr>
          <w:ilvl w:val="0"/>
          <w:numId w:val="10"/>
        </w:numPr>
        <w:ind w:firstLineChars="0"/>
        <w:rPr>
          <w:rFonts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</w:rPr>
        <w:t>只有成果的第一作者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FF0000"/>
          <w:szCs w:val="21"/>
        </w:rPr>
        <w:t>可以设置成果所属机构。集体成果由成果管理者设置关联机构。</w:t>
      </w:r>
    </w:p>
    <w:p>
      <w:pPr>
        <w:pStyle w:val="21"/>
        <w:numPr>
          <w:ilvl w:val="0"/>
          <w:numId w:val="9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17" w:name="_Toc32543"/>
      <w:r>
        <w:rPr>
          <w:rFonts w:hint="eastAsia" w:ascii="微软雅黑" w:hAnsi="微软雅黑" w:eastAsia="微软雅黑"/>
          <w:szCs w:val="21"/>
        </w:rPr>
        <w:t>最新成果</w:t>
      </w:r>
      <w:bookmarkEnd w:id="17"/>
    </w:p>
    <w:p>
      <w:pPr>
        <w:ind w:left="84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展示其它用户通过审核的最新成果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点击成果标题可以进入成果展厅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查看成果详细信息。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516630" cy="2717800"/>
            <wp:effectExtent l="0" t="0" r="7620" b="635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27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9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18" w:name="_Toc22095"/>
      <w:r>
        <w:rPr>
          <w:rFonts w:hint="eastAsia" w:ascii="微软雅黑" w:hAnsi="微软雅黑" w:eastAsia="微软雅黑"/>
          <w:szCs w:val="21"/>
        </w:rPr>
        <w:t>推荐成果</w:t>
      </w:r>
      <w:bookmarkEnd w:id="18"/>
    </w:p>
    <w:p>
      <w:pPr>
        <w:ind w:left="84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根据用户设置的个人标签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以及成果的标签进行匹配。将匹配符合的成果推荐给当前用户。也就是根据用户个人标签自动推送相关成果给用户。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71950" cy="1542415"/>
            <wp:effectExtent l="0" t="0" r="0" b="635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19" w:name="_Toc7259"/>
      <w:r>
        <w:rPr>
          <w:rFonts w:hint="eastAsia" w:ascii="楷体" w:hAnsi="楷体" w:eastAsia="楷体" w:cs="楷体"/>
          <w:b/>
          <w:bCs/>
          <w:sz w:val="30"/>
          <w:szCs w:val="30"/>
        </w:rPr>
        <w:t>机构创建</w:t>
      </w:r>
      <w:bookmarkEnd w:id="19"/>
    </w:p>
    <w:p>
      <w:pPr>
        <w:pStyle w:val="21"/>
        <w:numPr>
          <w:ilvl w:val="0"/>
          <w:numId w:val="11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0" w:name="_Toc25741"/>
      <w:r>
        <w:rPr>
          <w:rFonts w:hint="eastAsia" w:ascii="微软雅黑" w:hAnsi="微软雅黑" w:eastAsia="微软雅黑"/>
          <w:szCs w:val="21"/>
        </w:rPr>
        <w:t>创建地址</w:t>
      </w:r>
      <w:bookmarkEnd w:id="20"/>
    </w:p>
    <w:p>
      <w:pPr>
        <w:pStyle w:val="21"/>
        <w:rPr>
          <w:rStyle w:val="19"/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"http://shekelian.pm.comsenz-service.com/home.php?mod=spacecp&amp;ac=memcp_mechanism"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http://www.sdssdc.com/home.php?mod=spacecp&amp;ac=memcp_mechanism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ind w:left="840"/>
        <w:rPr>
          <w:rFonts w:hint="eastAsia" w:ascii="微软雅黑" w:hAnsi="微软雅黑" w:eastAsia="微软雅黑"/>
          <w:color w:val="FF0000"/>
          <w:szCs w:val="21"/>
          <w:lang w:val="en-US" w:eastAsia="zh-CN"/>
        </w:rPr>
      </w:pP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若用户所在的工作单位不存在，则工作单位指定的机构管理员可以创建本单位（若工作单位已存在，机构管理员可以根据“七、机构认领”来获得机构管理权限）。</w:t>
      </w:r>
    </w:p>
    <w:p>
      <w:pPr>
        <w:pStyle w:val="21"/>
        <w:rPr>
          <w:rStyle w:val="19"/>
          <w:rFonts w:ascii="微软雅黑" w:hAnsi="微软雅黑" w:eastAsia="微软雅黑"/>
          <w:szCs w:val="21"/>
        </w:rPr>
      </w:pPr>
    </w:p>
    <w:p>
      <w:pPr>
        <w:ind w:left="420" w:firstLine="42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入口一：顶部导航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720975" cy="1198245"/>
            <wp:effectExtent l="0" t="0" r="3175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21600" cy="11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入口二：个人设置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左侧导航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601085" cy="2532380"/>
            <wp:effectExtent l="0" t="0" r="18415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入口三：个人设置-高级资料-工作单位-添加工作单位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790950" cy="2175510"/>
            <wp:effectExtent l="0" t="0" r="0" b="152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入口四：机构频道-左侧快捷菜单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545080" cy="1875155"/>
            <wp:effectExtent l="0" t="0" r="762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5200" cy="18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1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1" w:name="_Toc1378"/>
      <w:r>
        <w:rPr>
          <w:rFonts w:hint="eastAsia" w:ascii="微软雅黑" w:hAnsi="微软雅黑" w:eastAsia="微软雅黑"/>
          <w:szCs w:val="21"/>
        </w:rPr>
        <w:t>创建流程</w:t>
      </w:r>
      <w:bookmarkEnd w:id="21"/>
    </w:p>
    <w:p>
      <w:pPr>
        <w:pStyle w:val="21"/>
        <w:numPr>
          <w:ilvl w:val="0"/>
          <w:numId w:val="12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提交申请资料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640455" cy="1691640"/>
            <wp:effectExtent l="0" t="0" r="17145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2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等待管理员审核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346960" cy="723265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472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每次只能提交一个申请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ascii="微软雅黑" w:hAnsi="微软雅黑" w:eastAsia="微软雅黑"/>
          <w:szCs w:val="21"/>
        </w:rPr>
        <w:t>管理员审核完成后才可以提交新的申请。</w:t>
      </w:r>
    </w:p>
    <w:p>
      <w:pPr>
        <w:pStyle w:val="21"/>
        <w:numPr>
          <w:ilvl w:val="0"/>
          <w:numId w:val="12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完成机构创建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审核结果会以站内信的方式发送到“通知-提醒-系统消息“。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307590" cy="906780"/>
            <wp:effectExtent l="0" t="0" r="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076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420" w:firstLine="0" w:firstLineChars="0"/>
        <w:rPr>
          <w:rFonts w:ascii="微软雅黑" w:hAnsi="微软雅黑" w:eastAsia="微软雅黑"/>
          <w:sz w:val="28"/>
          <w:szCs w:val="28"/>
        </w:rPr>
      </w:pP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22" w:name="_Toc7509"/>
      <w:r>
        <w:rPr>
          <w:rFonts w:hint="eastAsia" w:ascii="楷体" w:hAnsi="楷体" w:eastAsia="楷体" w:cs="楷体"/>
          <w:b/>
          <w:bCs/>
          <w:sz w:val="30"/>
          <w:szCs w:val="30"/>
        </w:rPr>
        <w:t>机构认领</w:t>
      </w:r>
      <w:bookmarkEnd w:id="22"/>
    </w:p>
    <w:p>
      <w:pPr>
        <w:pStyle w:val="21"/>
        <w:numPr>
          <w:ilvl w:val="0"/>
          <w:numId w:val="13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3" w:name="_Toc29206"/>
      <w:r>
        <w:rPr>
          <w:rFonts w:hint="eastAsia" w:ascii="微软雅黑" w:hAnsi="微软雅黑" w:eastAsia="微软雅黑"/>
          <w:szCs w:val="21"/>
        </w:rPr>
        <w:t>认领地址</w:t>
      </w:r>
      <w:bookmarkEnd w:id="23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机构认领没有固定的地址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当用户进入机构展厅时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如果机构尚未被认领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右上角就会出现“认领”按钮。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941445" cy="1346200"/>
            <wp:effectExtent l="0" t="0" r="1905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42000" cy="13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如果已被认领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则会出现“机构首页”和“申请加入”按钮</w:t>
      </w:r>
    </w:p>
    <w:p>
      <w:pPr>
        <w:pStyle w:val="21"/>
        <w:ind w:left="840" w:firstLine="0" w:firstLineChars="0"/>
        <w:rPr>
          <w:rFonts w:ascii="微软雅黑" w:hAnsi="微软雅黑" w:eastAsia="微软雅黑"/>
          <w:color w:val="FF0000"/>
          <w:szCs w:val="21"/>
        </w:rPr>
      </w:pP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（注：目前所有机构均由后台管理员管理，各单位指定的机构管理员可先申请加入机构，将本人的单位、姓名、职务、手机号码、邮箱，发送至</w:t>
      </w:r>
      <w:r>
        <w:rPr>
          <w:rFonts w:hint="eastAsia" w:ascii="微软雅黑" w:hAnsi="微软雅黑" w:eastAsia="微软雅黑"/>
          <w:color w:val="FF0000"/>
          <w:szCs w:val="21"/>
          <w:lang w:val="en-US" w:eastAsia="zh-CN"/>
        </w:rPr>
        <w:t>shkxsjzx@163.com，后台管理员将把机构管理权限转移给机构管理员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）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5273675" cy="1804035"/>
            <wp:effectExtent l="0" t="0" r="3175" b="5715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0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3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4" w:name="_Toc14904"/>
      <w:r>
        <w:rPr>
          <w:rFonts w:hint="eastAsia" w:ascii="微软雅黑" w:hAnsi="微软雅黑" w:eastAsia="微软雅黑"/>
          <w:szCs w:val="21"/>
        </w:rPr>
        <w:t>认领流程</w:t>
      </w:r>
      <w:bookmarkEnd w:id="24"/>
    </w:p>
    <w:p>
      <w:pPr>
        <w:pStyle w:val="21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A.</w:t>
      </w:r>
      <w:r>
        <w:rPr>
          <w:rFonts w:hint="eastAsia" w:ascii="微软雅黑" w:hAnsi="微软雅黑" w:eastAsia="微软雅黑"/>
          <w:szCs w:val="21"/>
        </w:rPr>
        <w:t>通过机构频道、机构库、机构搜索等方式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找到想要认领的机构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  <w:r>
        <w:rPr>
          <w:rFonts w:hint="eastAsia" w:ascii="微软雅黑" w:hAnsi="微软雅黑" w:eastAsia="微软雅黑"/>
          <w:szCs w:val="21"/>
        </w:rPr>
        <w:t>点击机构展厅右上角的“认领机构”按钮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进入该机构的认领页面。</w:t>
      </w:r>
    </w:p>
    <w:p>
      <w:pPr>
        <w:pStyle w:val="21"/>
        <w:numPr>
          <w:ilvl w:val="0"/>
          <w:numId w:val="0"/>
        </w:num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 xml:space="preserve">    B.</w:t>
      </w:r>
      <w:r>
        <w:rPr>
          <w:rFonts w:hint="eastAsia" w:ascii="微软雅黑" w:hAnsi="微软雅黑" w:eastAsia="微软雅黑"/>
          <w:szCs w:val="21"/>
        </w:rPr>
        <w:t>提交机构认领资料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  <w:r>
        <w:rPr>
          <w:rFonts w:hint="eastAsia" w:ascii="微软雅黑" w:hAnsi="微软雅黑" w:eastAsia="微软雅黑"/>
          <w:szCs w:val="21"/>
        </w:rPr>
        <w:t>机构的组织机构代码是唯一的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如果遇到重复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说明该机构已经存在于机构库了。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21785" cy="1958340"/>
            <wp:effectExtent l="0" t="0" r="0" b="381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22000" cy="19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0"/>
        </w:numPr>
        <w:ind w:left="840" w:left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C.</w:t>
      </w:r>
      <w:r>
        <w:rPr>
          <w:rFonts w:hint="eastAsia" w:ascii="微软雅黑" w:hAnsi="微软雅黑" w:eastAsia="微软雅黑"/>
          <w:szCs w:val="21"/>
        </w:rPr>
        <w:t>等待管理员审核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每</w:t>
      </w:r>
      <w:r>
        <w:rPr>
          <w:rFonts w:hint="eastAsia" w:ascii="微软雅黑" w:hAnsi="微软雅黑" w:eastAsia="微软雅黑"/>
          <w:szCs w:val="21"/>
        </w:rPr>
        <w:t>个用户</w:t>
      </w:r>
      <w:r>
        <w:rPr>
          <w:rFonts w:ascii="微软雅黑" w:hAnsi="微软雅黑" w:eastAsia="微软雅黑"/>
          <w:szCs w:val="21"/>
        </w:rPr>
        <w:t>只能认领一个机构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ascii="微软雅黑" w:hAnsi="微软雅黑" w:eastAsia="微软雅黑"/>
          <w:szCs w:val="21"/>
        </w:rPr>
        <w:t>如果审核不通过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ascii="微软雅黑" w:hAnsi="微软雅黑" w:eastAsia="微软雅黑"/>
          <w:szCs w:val="21"/>
        </w:rPr>
        <w:t>才可以提交新的申请。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181985" cy="608330"/>
            <wp:effectExtent l="0" t="0" r="0" b="127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82400" cy="6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0"/>
        </w:numPr>
        <w:ind w:left="840" w:left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D.</w:t>
      </w:r>
      <w:r>
        <w:rPr>
          <w:rFonts w:hint="eastAsia" w:ascii="微软雅黑" w:hAnsi="微软雅黑" w:eastAsia="微软雅黑"/>
          <w:szCs w:val="21"/>
        </w:rPr>
        <w:t>完成机构认领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  <w:r>
        <w:rPr>
          <w:rFonts w:ascii="微软雅黑" w:hAnsi="微软雅黑" w:eastAsia="微软雅黑"/>
          <w:szCs w:val="21"/>
        </w:rPr>
        <w:t>审核结果会以站内信的方式发送到“通知-提醒-系统消息”。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670810" cy="1065530"/>
            <wp:effectExtent l="0" t="0" r="0" b="12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71200" cy="10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4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每</w:t>
      </w:r>
      <w:r>
        <w:rPr>
          <w:rFonts w:hint="eastAsia" w:ascii="微软雅黑" w:hAnsi="微软雅黑" w:eastAsia="微软雅黑"/>
          <w:szCs w:val="21"/>
        </w:rPr>
        <w:t>个用户</w:t>
      </w:r>
      <w:r>
        <w:rPr>
          <w:rFonts w:ascii="微软雅黑" w:hAnsi="微软雅黑" w:eastAsia="微软雅黑"/>
          <w:szCs w:val="21"/>
        </w:rPr>
        <w:t>只能认领一个机构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之后就再也不能认领其它机构了。机构的认领者自动成为机构的总管理员。</w:t>
      </w:r>
    </w:p>
    <w:p>
      <w:pPr>
        <w:pStyle w:val="21"/>
        <w:numPr>
          <w:ilvl w:val="0"/>
          <w:numId w:val="14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机构被认领后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再次进入机构展厅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右上角会出现“机构首页”的按钮。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999230" cy="1338580"/>
            <wp:effectExtent l="0" t="0" r="127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99600" cy="13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4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点击该按钮后进入机构首页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机构的认领人也就是</w:t>
      </w:r>
      <w:r>
        <w:rPr>
          <w:rFonts w:hint="eastAsia" w:ascii="微软雅黑" w:hAnsi="微软雅黑" w:eastAsia="微软雅黑"/>
          <w:szCs w:val="21"/>
          <w:lang w:eastAsia="zh-CN"/>
        </w:rPr>
        <w:t>机构</w:t>
      </w:r>
      <w:r>
        <w:rPr>
          <w:rFonts w:hint="eastAsia" w:ascii="微软雅黑" w:hAnsi="微软雅黑" w:eastAsia="微软雅黑"/>
          <w:szCs w:val="21"/>
        </w:rPr>
        <w:t>管理员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可以对机构进行管理。</w:t>
      </w:r>
      <w:r>
        <w:rPr>
          <w:rFonts w:hint="eastAsia" w:ascii="微软雅黑" w:hAnsi="微软雅黑" w:eastAsia="微软雅黑"/>
          <w:color w:val="FF0000"/>
          <w:szCs w:val="21"/>
        </w:rPr>
        <w:t>（见：十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三</w:t>
      </w:r>
      <w:r>
        <w:rPr>
          <w:rFonts w:hint="eastAsia" w:ascii="微软雅黑" w:hAnsi="微软雅黑" w:eastAsia="微软雅黑"/>
          <w:color w:val="FF0000"/>
          <w:szCs w:val="21"/>
        </w:rPr>
        <w:t>、机构管理）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258310" cy="162306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58800" cy="16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25" w:name="_Toc31253"/>
      <w:r>
        <w:rPr>
          <w:rFonts w:hint="eastAsia" w:ascii="楷体" w:hAnsi="楷体" w:eastAsia="楷体" w:cs="楷体"/>
          <w:b/>
          <w:bCs/>
          <w:sz w:val="30"/>
          <w:szCs w:val="30"/>
        </w:rPr>
        <w:t>专家认证</w:t>
      </w:r>
      <w:bookmarkEnd w:id="25"/>
    </w:p>
    <w:p>
      <w:pPr>
        <w:pStyle w:val="21"/>
        <w:numPr>
          <w:ilvl w:val="0"/>
          <w:numId w:val="15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6" w:name="_Toc28513"/>
      <w:r>
        <w:rPr>
          <w:rFonts w:hint="eastAsia" w:ascii="微软雅黑" w:hAnsi="微软雅黑" w:eastAsia="微软雅黑"/>
          <w:szCs w:val="21"/>
        </w:rPr>
        <w:t>认证地址</w:t>
      </w:r>
      <w:bookmarkEnd w:id="26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只有完成了实名认证的用户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才可以申请专家认证。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页面地址：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fldChar w:fldCharType="begin"/>
      </w:r>
      <w:r>
        <w:instrText xml:space="preserve"> HYPERLINK "http://www.sdssdc.com/home.php?mod=spacecp&amp;ac=authsetting&amp;op=expert" </w:instrText>
      </w:r>
      <w:r>
        <w:fldChar w:fldCharType="separate"/>
      </w:r>
      <w:r>
        <w:rPr>
          <w:rStyle w:val="19"/>
          <w:rFonts w:ascii="微软雅黑" w:hAnsi="微软雅黑" w:eastAsia="微软雅黑"/>
          <w:szCs w:val="21"/>
        </w:rPr>
        <w:t>http://www.sdssdc.com/home.php?mod=spacecp&amp;ac=authsetting&amp;op=expert</w:t>
      </w:r>
      <w:r>
        <w:rPr>
          <w:rStyle w:val="19"/>
          <w:rFonts w:ascii="微软雅黑" w:hAnsi="微软雅黑" w:eastAsia="微软雅黑"/>
          <w:szCs w:val="21"/>
        </w:rPr>
        <w:fldChar w:fldCharType="end"/>
      </w:r>
    </w:p>
    <w:p>
      <w:pPr>
        <w:pStyle w:val="21"/>
        <w:ind w:left="840" w:firstLine="0" w:firstLineChars="0"/>
        <w:rPr>
          <w:rFonts w:ascii="微软雅黑" w:hAnsi="微软雅黑" w:eastAsia="微软雅黑"/>
          <w:color w:val="0563C1" w:themeColor="hyperlink"/>
          <w:szCs w:val="21"/>
          <w:u w:val="single"/>
          <w14:textFill>
            <w14:solidFill>
              <w14:schemeClr w14:val="hlink"/>
            </w14:solidFill>
          </w14:textFill>
        </w:rPr>
      </w:pPr>
      <w:r>
        <w:drawing>
          <wp:inline distT="0" distB="0" distL="0" distR="0">
            <wp:extent cx="4398645" cy="2469515"/>
            <wp:effectExtent l="0" t="0" r="1905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99200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5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7" w:name="_Toc14270"/>
      <w:r>
        <w:rPr>
          <w:rFonts w:hint="eastAsia" w:ascii="微软雅黑" w:hAnsi="微软雅黑" w:eastAsia="微软雅黑"/>
          <w:szCs w:val="21"/>
        </w:rPr>
        <w:t>完善资料</w:t>
      </w:r>
      <w:bookmarkEnd w:id="27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按照认证页面的提示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分别完善各项资料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直到所有项目都变成橙色打勾状态。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之后就会出现申请机构选择和提交按钮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如下图：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96080" cy="3236595"/>
            <wp:effectExtent l="0" t="0" r="1397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注意：</w:t>
      </w:r>
    </w:p>
    <w:p>
      <w:pPr>
        <w:pStyle w:val="21"/>
        <w:numPr>
          <w:ilvl w:val="0"/>
          <w:numId w:val="16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申请机构必须是机构库内的机构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也就是以该机构的名义申请成为数据中心的专家。</w:t>
      </w:r>
    </w:p>
    <w:p>
      <w:pPr>
        <w:pStyle w:val="21"/>
        <w:numPr>
          <w:ilvl w:val="0"/>
          <w:numId w:val="16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专家的申请会经过两次审核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第一次是机构管理员审核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第二次是数据中心管理员审核。</w:t>
      </w:r>
    </w:p>
    <w:p>
      <w:pPr>
        <w:pStyle w:val="21"/>
        <w:numPr>
          <w:ilvl w:val="0"/>
          <w:numId w:val="16"/>
        </w:numPr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当机构没有管理员时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申请专家认证的用户需要额外提交“单位介绍信”。 并且直接由数据中心管理员审核。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023870" cy="1104900"/>
            <wp:effectExtent l="0" t="0" r="508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5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8" w:name="_Toc20757"/>
      <w:r>
        <w:rPr>
          <w:rFonts w:hint="eastAsia" w:ascii="微软雅黑" w:hAnsi="微软雅黑" w:eastAsia="微软雅黑"/>
          <w:szCs w:val="21"/>
        </w:rPr>
        <w:t>等待审核</w:t>
      </w:r>
      <w:bookmarkEnd w:id="28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提交资料后等待管理员进行审核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审核结果会通过站内信通知用户。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307590" cy="82042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076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398645" cy="1878965"/>
            <wp:effectExtent l="0" t="0" r="1905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99200" cy="1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5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29" w:name="_Toc11322"/>
      <w:r>
        <w:rPr>
          <w:rFonts w:hint="eastAsia" w:ascii="微软雅黑" w:hAnsi="微软雅黑" w:eastAsia="微软雅黑"/>
          <w:szCs w:val="21"/>
        </w:rPr>
        <w:t>审核通过</w:t>
      </w:r>
      <w:bookmarkEnd w:id="29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审核通过后就成为了数据中心的认证专家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进入专家库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可以参与评奖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个人展厅和个人中心会出现认证标识。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995420" cy="1760220"/>
            <wp:effectExtent l="0" t="0" r="508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96000" cy="17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color w:val="0563C1" w:themeColor="hyperlink"/>
          <w:szCs w:val="21"/>
          <w:u w:val="single"/>
          <w14:textFill>
            <w14:solidFill>
              <w14:schemeClr w14:val="hlink"/>
            </w14:solidFill>
          </w14:textFill>
        </w:rPr>
      </w:pPr>
      <w:r>
        <w:drawing>
          <wp:inline distT="0" distB="0" distL="0" distR="0">
            <wp:extent cx="4039235" cy="1090930"/>
            <wp:effectExtent l="0" t="0" r="18415" b="139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3923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30" w:name="_Toc27136"/>
      <w:r>
        <w:rPr>
          <w:rFonts w:hint="eastAsia" w:ascii="楷体" w:hAnsi="楷体" w:eastAsia="楷体" w:cs="楷体"/>
          <w:b/>
          <w:bCs/>
          <w:sz w:val="30"/>
          <w:szCs w:val="30"/>
        </w:rPr>
        <w:t>举报</w:t>
      </w:r>
      <w:bookmarkEnd w:id="30"/>
    </w:p>
    <w:p>
      <w:pPr>
        <w:pStyle w:val="21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数据中心每个页面的底部都有举报按钮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如果您在任何页面发现了违规内容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都可以点击举报按钮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向数据中心的管理员举报违规信息。</w:t>
      </w:r>
    </w:p>
    <w:p>
      <w:pPr>
        <w:pStyle w:val="21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4744720" cy="604520"/>
            <wp:effectExtent l="0" t="0" r="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448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选择举报理由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填写举报内容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之后点击“确定”按钮。举报信息就会发送给管理员。（不需要填写举报的页面地址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系统会自动获取当前页面地址）</w:t>
      </w:r>
    </w:p>
    <w:p>
      <w:pPr>
        <w:pStyle w:val="21"/>
        <w:ind w:left="420" w:firstLine="0" w:firstLineChars="0"/>
        <w:rPr>
          <w:rFonts w:ascii="微软雅黑" w:hAnsi="微软雅黑" w:eastAsia="微软雅黑"/>
          <w:sz w:val="28"/>
          <w:szCs w:val="28"/>
        </w:rPr>
      </w:pPr>
      <w:r>
        <w:drawing>
          <wp:inline distT="0" distB="0" distL="0" distR="0">
            <wp:extent cx="3961765" cy="2228215"/>
            <wp:effectExtent l="0" t="0" r="635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注意：必须登录后才可以发起举报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举报的结果会通过站内信通知举报者。请不要恶意举报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否则会被管理员进行处罚。</w:t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31" w:name="_Toc13569"/>
      <w:r>
        <w:rPr>
          <w:rFonts w:hint="eastAsia" w:ascii="楷体" w:hAnsi="楷体" w:eastAsia="楷体" w:cs="楷体"/>
          <w:b/>
          <w:bCs/>
          <w:sz w:val="30"/>
          <w:szCs w:val="30"/>
        </w:rPr>
        <w:t>纠错</w:t>
      </w:r>
      <w:bookmarkEnd w:id="31"/>
    </w:p>
    <w:p>
      <w:pPr>
        <w:pStyle w:val="21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数据中心每个页面的底部都有纠错按钮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如果您在任何页面发现了错误内容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都可以点击纠错按钮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向数据中心的管理员说明错误信息。</w:t>
      </w:r>
    </w:p>
    <w:p>
      <w:pPr>
        <w:pStyle w:val="21"/>
        <w:ind w:left="420" w:firstLine="0" w:firstLineChars="0"/>
        <w:rPr>
          <w:rFonts w:ascii="微软雅黑" w:hAnsi="微软雅黑" w:eastAsia="微软雅黑"/>
          <w:sz w:val="28"/>
          <w:szCs w:val="28"/>
        </w:rPr>
      </w:pPr>
      <w:r>
        <w:drawing>
          <wp:inline distT="0" distB="0" distL="0" distR="0">
            <wp:extent cx="4744720" cy="604520"/>
            <wp:effectExtent l="0" t="0" r="0" b="50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448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选择错误理由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填写错误位置、内容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填写正确内容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上传错误无页面截图。点击“确定”按钮将信息发送给管理员。</w:t>
      </w:r>
    </w:p>
    <w:p>
      <w:pPr>
        <w:pStyle w:val="21"/>
        <w:ind w:left="420" w:firstLine="0" w:firstLineChars="0"/>
        <w:rPr>
          <w:rFonts w:ascii="微软雅黑" w:hAnsi="微软雅黑" w:eastAsia="微软雅黑"/>
          <w:sz w:val="28"/>
          <w:szCs w:val="28"/>
        </w:rPr>
      </w:pPr>
      <w:r>
        <w:drawing>
          <wp:inline distT="0" distB="0" distL="0" distR="0">
            <wp:extent cx="3488055" cy="322897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88400" cy="32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42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注意：必须登录后才可以发起纠错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纠错的结果会通过站内信通知发起者。</w:t>
      </w:r>
    </w:p>
    <w:p>
      <w:pPr>
        <w:pStyle w:val="21"/>
        <w:numPr>
          <w:ilvl w:val="0"/>
          <w:numId w:val="1"/>
        </w:numPr>
        <w:ind w:firstLineChars="0"/>
        <w:outlineLvl w:val="0"/>
        <w:rPr>
          <w:rFonts w:hint="eastAsia" w:ascii="楷体" w:hAnsi="楷体" w:eastAsia="楷体" w:cs="楷体"/>
          <w:b/>
          <w:bCs/>
          <w:sz w:val="30"/>
          <w:szCs w:val="30"/>
        </w:rPr>
      </w:pPr>
      <w:bookmarkStart w:id="32" w:name="_Toc12592"/>
      <w:r>
        <w:rPr>
          <w:rFonts w:hint="eastAsia" w:ascii="楷体" w:hAnsi="楷体" w:eastAsia="楷体" w:cs="楷体"/>
          <w:b/>
          <w:bCs/>
          <w:sz w:val="30"/>
          <w:szCs w:val="30"/>
        </w:rPr>
        <w:t>机构管理</w:t>
      </w:r>
      <w:bookmarkEnd w:id="32"/>
    </w:p>
    <w:p>
      <w:pPr>
        <w:pStyle w:val="21"/>
        <w:numPr>
          <w:ilvl w:val="0"/>
          <w:numId w:val="17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33" w:name="_Toc9855"/>
      <w:r>
        <w:rPr>
          <w:rFonts w:hint="eastAsia" w:ascii="微软雅黑" w:hAnsi="微软雅黑" w:eastAsia="微软雅黑"/>
          <w:szCs w:val="21"/>
        </w:rPr>
        <w:t>机构管理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  <w:bookmarkEnd w:id="33"/>
    </w:p>
    <w:p>
      <w:pPr>
        <w:pStyle w:val="21"/>
        <w:numPr>
          <w:ilvl w:val="0"/>
          <w:numId w:val="18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34" w:name="_Toc17583"/>
      <w:r>
        <w:rPr>
          <w:rFonts w:hint="eastAsia" w:ascii="微软雅黑" w:hAnsi="微软雅黑" w:eastAsia="微软雅黑"/>
          <w:szCs w:val="21"/>
        </w:rPr>
        <w:t>基本信息</w:t>
      </w:r>
      <w:bookmarkEnd w:id="34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设置</w:t>
      </w:r>
      <w:r>
        <w:rPr>
          <w:rFonts w:hint="eastAsia" w:ascii="微软雅黑" w:hAnsi="微软雅黑" w:eastAsia="微软雅黑"/>
          <w:szCs w:val="21"/>
          <w:lang w:eastAsia="zh-CN"/>
        </w:rPr>
        <w:t>或修改</w:t>
      </w:r>
      <w:r>
        <w:rPr>
          <w:rFonts w:hint="eastAsia" w:ascii="微软雅黑" w:hAnsi="微软雅黑" w:eastAsia="微软雅黑"/>
          <w:szCs w:val="21"/>
        </w:rPr>
        <w:t>机构的基本信息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内容会在机构展厅展示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593465" cy="3183890"/>
            <wp:effectExtent l="0" t="0" r="6985" b="1651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8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35" w:name="_Toc31925"/>
      <w:r>
        <w:rPr>
          <w:rFonts w:hint="eastAsia" w:ascii="微软雅黑" w:hAnsi="微软雅黑" w:eastAsia="微软雅黑"/>
          <w:szCs w:val="21"/>
        </w:rPr>
        <w:t>联系方式</w:t>
      </w:r>
      <w:bookmarkEnd w:id="35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设置机构的联系方式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设置的内容会在机构展厅展示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335655" cy="3862705"/>
            <wp:effectExtent l="0" t="0" r="17145" b="444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33565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8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36" w:name="_Toc13846"/>
      <w:r>
        <w:rPr>
          <w:rFonts w:hint="eastAsia" w:ascii="微软雅黑" w:hAnsi="微软雅黑" w:eastAsia="微软雅黑"/>
          <w:szCs w:val="21"/>
        </w:rPr>
        <w:t>研究信息</w:t>
      </w:r>
      <w:bookmarkEnd w:id="36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设置机构的研究信息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设置的内容会在机构展厅展示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可以按“研究领域”和“优势领域”分别添加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060190" cy="164465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60800" cy="16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8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37" w:name="_Toc23051"/>
      <w:r>
        <w:rPr>
          <w:rFonts w:hint="eastAsia" w:ascii="微软雅黑" w:hAnsi="微软雅黑" w:eastAsia="微软雅黑"/>
          <w:szCs w:val="21"/>
        </w:rPr>
        <w:t>机构标签</w:t>
      </w:r>
      <w:bookmarkEnd w:id="37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设置机构的标签</w:t>
      </w:r>
      <w:r>
        <w:rPr>
          <w:rFonts w:hint="eastAsia" w:ascii="微软雅黑" w:hAnsi="微软雅黑" w:eastAsia="微软雅黑"/>
          <w:szCs w:val="21"/>
          <w:lang w:eastAsia="zh-CN"/>
        </w:rPr>
        <w:t>（如优势学科），</w:t>
      </w:r>
      <w:r>
        <w:rPr>
          <w:rFonts w:hint="eastAsia" w:ascii="微软雅黑" w:hAnsi="微软雅黑" w:eastAsia="微软雅黑"/>
          <w:szCs w:val="21"/>
        </w:rPr>
        <w:t>设置的内容会在机构展厅展示。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最多可以设置5个机构标签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标签字数必须大于2个字符。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029710" cy="2847975"/>
            <wp:effectExtent l="0" t="0" r="8890" b="952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2971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7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38" w:name="_Toc24722"/>
      <w:r>
        <w:rPr>
          <w:rFonts w:hint="eastAsia" w:ascii="微软雅黑" w:hAnsi="微软雅黑" w:eastAsia="微软雅黑"/>
          <w:szCs w:val="21"/>
        </w:rPr>
        <w:t>机构成果</w:t>
      </w:r>
      <w:bookmarkEnd w:id="38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只有认证的机构才有机构成果的选项卡。</w:t>
      </w:r>
    </w:p>
    <w:p>
      <w:pPr>
        <w:pStyle w:val="21"/>
        <w:numPr>
          <w:ilvl w:val="0"/>
          <w:numId w:val="19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39" w:name="_Toc3515"/>
      <w:r>
        <w:rPr>
          <w:rFonts w:hint="eastAsia" w:ascii="微软雅黑" w:hAnsi="微软雅黑" w:eastAsia="微软雅黑"/>
          <w:szCs w:val="21"/>
        </w:rPr>
        <w:t>机构成果</w:t>
      </w:r>
      <w:bookmarkEnd w:id="39"/>
    </w:p>
    <w:p>
      <w:pPr>
        <w:pStyle w:val="21"/>
        <w:ind w:left="84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机构成果会在机构展厅展示。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tab/>
      </w:r>
      <w:r>
        <w:drawing>
          <wp:inline distT="0" distB="0" distL="0" distR="0">
            <wp:extent cx="4053205" cy="2559050"/>
            <wp:effectExtent l="0" t="0" r="4445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53600" cy="25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机构的成果不由机构管理员设置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而是成果第一作者在</w:t>
      </w:r>
      <w:r>
        <w:rPr>
          <w:rFonts w:hint="eastAsia" w:ascii="微软雅黑" w:hAnsi="微软雅黑" w:eastAsia="微软雅黑"/>
          <w:szCs w:val="21"/>
          <w:lang w:eastAsia="zh-CN"/>
        </w:rPr>
        <w:t>“</w:t>
      </w:r>
      <w:r>
        <w:rPr>
          <w:rFonts w:hint="eastAsia" w:ascii="微软雅黑" w:hAnsi="微软雅黑" w:eastAsia="微软雅黑"/>
          <w:szCs w:val="21"/>
        </w:rPr>
        <w:t>我的成果</w:t>
      </w:r>
      <w:r>
        <w:rPr>
          <w:rFonts w:hint="eastAsia" w:ascii="微软雅黑" w:hAnsi="微软雅黑" w:eastAsia="微软雅黑"/>
          <w:szCs w:val="21"/>
          <w:lang w:eastAsia="zh-CN"/>
        </w:rPr>
        <w:t>”</w:t>
      </w:r>
      <w:r>
        <w:rPr>
          <w:rFonts w:hint="eastAsia" w:ascii="微软雅黑" w:hAnsi="微软雅黑" w:eastAsia="微软雅黑"/>
          <w:szCs w:val="21"/>
        </w:rPr>
        <w:t>里设置。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tab/>
      </w:r>
      <w:r>
        <w:drawing>
          <wp:inline distT="0" distB="0" distL="0" distR="0">
            <wp:extent cx="4202430" cy="2705100"/>
            <wp:effectExtent l="0" t="0" r="762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024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已经关联了机构的成果后会显示成果关联的机构名称。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没有关联机构的成果后会显示“关联机构”按钮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点击按钮弹出关联机构选择窗口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搜索到想要关联的机构并选中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然后点击“确定”按钮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就完成了成果和机构的关联。想取消操作只要点右上角的“X”就可以关闭窗口。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tab/>
      </w:r>
      <w:r>
        <w:drawing>
          <wp:inline distT="0" distB="0" distL="0" distR="0">
            <wp:extent cx="3890010" cy="2374900"/>
            <wp:effectExtent l="0" t="0" r="15240" b="635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9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40" w:name="_Toc15407"/>
      <w:r>
        <w:rPr>
          <w:rFonts w:hint="eastAsia" w:ascii="微软雅黑" w:hAnsi="微软雅黑" w:eastAsia="微软雅黑"/>
          <w:szCs w:val="21"/>
        </w:rPr>
        <w:t>推荐成果</w:t>
      </w:r>
      <w:bookmarkEnd w:id="40"/>
    </w:p>
    <w:p>
      <w:pPr>
        <w:pStyle w:val="21"/>
        <w:ind w:left="84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机构成果会在机构展厅展示。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根据机构设置的机构标签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以及成果的标签进行匹配。将匹配符合的成果推荐给当前机构。也就是根据机构标签自动推送相关成果给机构。</w:t>
      </w:r>
    </w:p>
    <w:p>
      <w:pPr>
        <w:pStyle w:val="21"/>
        <w:ind w:left="1260" w:firstLine="0" w:firstLineChars="0"/>
        <w:rPr>
          <w:rFonts w:hint="eastAsia" w:ascii="微软雅黑" w:hAnsi="微软雅黑" w:eastAsia="微软雅黑"/>
          <w:szCs w:val="21"/>
        </w:rPr>
      </w:pPr>
      <w:r>
        <w:drawing>
          <wp:inline distT="0" distB="0" distL="0" distR="0">
            <wp:extent cx="4044950" cy="1934210"/>
            <wp:effectExtent l="0" t="0" r="12700" b="889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7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41" w:name="_Toc26230"/>
      <w:r>
        <w:rPr>
          <w:rFonts w:hint="eastAsia" w:ascii="微软雅黑" w:hAnsi="微软雅黑" w:eastAsia="微软雅黑"/>
          <w:szCs w:val="21"/>
        </w:rPr>
        <w:t>机构专家</w:t>
      </w:r>
      <w:bookmarkEnd w:id="41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只有认证的机构才有机构专家的选项卡。机构专家会在机构展厅中展示。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496945" cy="1785620"/>
            <wp:effectExtent l="0" t="0" r="8255" b="508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还可以对专家认证的申请进行审核</w:t>
      </w:r>
    </w:p>
    <w:p>
      <w:pPr>
        <w:pStyle w:val="21"/>
        <w:ind w:left="840" w:firstLine="0" w:firstLineChars="0"/>
        <w:rPr>
          <w:rFonts w:hint="eastAsia" w:ascii="微软雅黑" w:hAnsi="微软雅黑" w:eastAsia="微软雅黑"/>
          <w:szCs w:val="21"/>
        </w:rPr>
      </w:pPr>
      <w:r>
        <w:drawing>
          <wp:inline distT="0" distB="0" distL="0" distR="0">
            <wp:extent cx="3706495" cy="1697990"/>
            <wp:effectExtent l="0" t="0" r="8255" b="1651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70649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7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42" w:name="_Toc105"/>
      <w:r>
        <w:rPr>
          <w:rFonts w:hint="eastAsia" w:ascii="微软雅黑" w:hAnsi="微软雅黑" w:eastAsia="微软雅黑"/>
          <w:szCs w:val="21"/>
        </w:rPr>
        <w:t>机构展厅</w:t>
      </w:r>
      <w:bookmarkEnd w:id="42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展示机构信息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认证机构会比普通机构展示更多已设置的信息。</w:t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860165" cy="2591435"/>
            <wp:effectExtent l="0" t="0" r="6985" b="1841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865245" cy="2117725"/>
            <wp:effectExtent l="0" t="0" r="1905" b="1587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86524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780790" cy="3098800"/>
            <wp:effectExtent l="0" t="0" r="10160" b="635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7"/>
        </w:numPr>
        <w:ind w:firstLineChars="0"/>
        <w:outlineLvl w:val="1"/>
        <w:rPr>
          <w:rFonts w:ascii="微软雅黑" w:hAnsi="微软雅黑" w:eastAsia="微软雅黑"/>
          <w:szCs w:val="21"/>
        </w:rPr>
      </w:pPr>
      <w:bookmarkStart w:id="43" w:name="_Toc31530"/>
      <w:r>
        <w:rPr>
          <w:rFonts w:hint="eastAsia" w:ascii="微软雅黑" w:hAnsi="微软雅黑" w:eastAsia="微软雅黑"/>
          <w:szCs w:val="21"/>
        </w:rPr>
        <w:t>群组管理</w:t>
      </w:r>
      <w:bookmarkEnd w:id="43"/>
    </w:p>
    <w:p>
      <w:pPr>
        <w:pStyle w:val="21"/>
        <w:ind w:left="84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所有的认证的机构和普通的群组都有“群组管理”选项卡。</w:t>
      </w:r>
    </w:p>
    <w:p>
      <w:pPr>
        <w:pStyle w:val="21"/>
        <w:numPr>
          <w:ilvl w:val="0"/>
          <w:numId w:val="20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44" w:name="_Toc14414"/>
      <w:r>
        <w:rPr>
          <w:rFonts w:hint="eastAsia" w:ascii="微软雅黑" w:hAnsi="微软雅黑" w:eastAsia="微软雅黑"/>
          <w:szCs w:val="21"/>
        </w:rPr>
        <w:t>群组设置</w:t>
      </w:r>
      <w:bookmarkEnd w:id="44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普通群组可以设置群组的基本信息和限制等。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937000" cy="4866640"/>
            <wp:effectExtent l="0" t="0" r="6350" b="1016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机构群组只能设置群公告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其它资料都在“机构设置-基本信息”里同步修改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041775" cy="4304665"/>
            <wp:effectExtent l="0" t="0" r="15875" b="63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0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45" w:name="_Toc8985"/>
      <w:r>
        <w:rPr>
          <w:rFonts w:hint="eastAsia" w:ascii="微软雅黑" w:hAnsi="微软雅黑" w:eastAsia="微软雅黑"/>
          <w:szCs w:val="21"/>
        </w:rPr>
        <w:t>成员审核</w:t>
      </w:r>
      <w:bookmarkEnd w:id="45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当“群组管理-群组设置”里设置了群组加入方式为“审核加入”时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加入群组就需要审核。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826510" cy="478790"/>
            <wp:effectExtent l="0" t="0" r="254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826800" cy="4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普通群组可以申请加入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/>
        </w:rPr>
        <w:drawing>
          <wp:inline distT="0" distB="0" distL="0" distR="0">
            <wp:extent cx="3696970" cy="2012315"/>
            <wp:effectExtent l="0" t="0" r="0" b="698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97200" cy="20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审核群组加入的申请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“通过”或“忽略”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17975" cy="1885950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118400" cy="18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0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46" w:name="_Toc15551"/>
      <w:r>
        <w:rPr>
          <w:rFonts w:hint="eastAsia" w:ascii="微软雅黑" w:hAnsi="微软雅黑" w:eastAsia="微软雅黑"/>
          <w:szCs w:val="21"/>
        </w:rPr>
        <w:t>成员管理</w:t>
      </w:r>
      <w:bookmarkEnd w:id="46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管理群组内的成员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可以进行多项操作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21785" cy="2429510"/>
            <wp:effectExtent l="0" t="0" r="0" b="889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1220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选中要操作的成员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然后点击下面的操作按钮就可以完成设置。</w:t>
      </w:r>
    </w:p>
    <w:p>
      <w:pPr>
        <w:pStyle w:val="21"/>
        <w:numPr>
          <w:ilvl w:val="0"/>
          <w:numId w:val="20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47" w:name="_Toc24489"/>
      <w:r>
        <w:rPr>
          <w:rFonts w:hint="eastAsia" w:ascii="微软雅黑" w:hAnsi="微软雅黑" w:eastAsia="微软雅黑"/>
          <w:szCs w:val="21"/>
        </w:rPr>
        <w:t>主题分类</w:t>
      </w:r>
      <w:bookmarkEnd w:id="47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设置群</w:t>
      </w:r>
      <w:r>
        <w:rPr>
          <w:rFonts w:hint="eastAsia" w:ascii="微软雅黑" w:hAnsi="微软雅黑" w:eastAsia="微软雅黑"/>
          <w:szCs w:val="21"/>
          <w:lang w:eastAsia="zh-CN"/>
        </w:rPr>
        <w:t>组</w:t>
      </w:r>
      <w:r>
        <w:rPr>
          <w:rFonts w:hint="eastAsia" w:ascii="微软雅黑" w:hAnsi="微软雅黑" w:eastAsia="微软雅黑"/>
          <w:szCs w:val="21"/>
        </w:rPr>
        <w:t>主题的分类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设置后群组成员在发布主题时就可以选择主题分类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057015" cy="2728595"/>
            <wp:effectExtent l="0" t="0" r="635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057200" cy="27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设置后群组成员在发布主题时就可以选择主题分类</w:t>
      </w:r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445635" cy="2112645"/>
            <wp:effectExtent l="0" t="0" r="0" b="190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446000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20"/>
        </w:numPr>
        <w:ind w:firstLineChars="0"/>
        <w:outlineLvl w:val="2"/>
        <w:rPr>
          <w:rFonts w:ascii="微软雅黑" w:hAnsi="微软雅黑" w:eastAsia="微软雅黑"/>
          <w:szCs w:val="21"/>
        </w:rPr>
      </w:pPr>
      <w:bookmarkStart w:id="48" w:name="_Toc28039"/>
      <w:r>
        <w:rPr>
          <w:rFonts w:hint="eastAsia" w:ascii="微软雅黑" w:hAnsi="微软雅黑" w:eastAsia="微软雅黑"/>
          <w:szCs w:val="21"/>
        </w:rPr>
        <w:t>群组转让</w:t>
      </w:r>
      <w:bookmarkEnd w:id="48"/>
    </w:p>
    <w:p>
      <w:pPr>
        <w:pStyle w:val="21"/>
        <w:ind w:left="126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将当前群组转让给其它群组管理员</w:t>
      </w:r>
    </w:p>
    <w:p>
      <w:pPr>
        <w:pStyle w:val="21"/>
        <w:ind w:left="1260" w:firstLine="0" w:firstLineChars="0"/>
        <w:rPr>
          <w:rFonts w:hint="eastAsia"/>
          <w:lang w:eastAsia="zh-CN"/>
        </w:rPr>
      </w:pPr>
      <w:r>
        <w:drawing>
          <wp:inline distT="0" distB="0" distL="0" distR="0">
            <wp:extent cx="4413250" cy="2180590"/>
            <wp:effectExtent l="0" t="0" r="6350" b="1016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9" w:name="_GoBack"/>
      <w:bookmarkEnd w:id="49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2347595</wp:posOffset>
              </wp:positionH>
              <wp:positionV relativeFrom="paragraph">
                <wp:posOffset>-140335</wp:posOffset>
              </wp:positionV>
              <wp:extent cx="1828800" cy="1828800"/>
              <wp:effectExtent l="0" t="0" r="0" b="0"/>
              <wp:wrapNone/>
              <wp:docPr id="66" name="文本框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4.85pt;margin-top:-11.0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wWzfn2QAAAAsBAAAPAAAA&#10;AAAAAAEAIAAAACIAAABkcnMvZG93bnJldi54bWxQSwECFAAUAAAACACHTuJALDdT5xQCAAAVBAAA&#10;DgAAAAAAAAABACAAAAAo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1</w:t>
    </w:r>
    <w:r>
      <w:fldChar w:fldCharType="end"/>
    </w:r>
  </w:p>
  <w:p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7B34"/>
    <w:multiLevelType w:val="multilevel"/>
    <w:tmpl w:val="081A7B34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90821F0"/>
    <w:multiLevelType w:val="multilevel"/>
    <w:tmpl w:val="090821F0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5E4905"/>
    <w:multiLevelType w:val="multilevel"/>
    <w:tmpl w:val="125E4905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C8253B9"/>
    <w:multiLevelType w:val="multilevel"/>
    <w:tmpl w:val="1C8253B9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1CAE6FE5"/>
    <w:multiLevelType w:val="multilevel"/>
    <w:tmpl w:val="1CAE6FE5"/>
    <w:lvl w:ilvl="0" w:tentative="0">
      <w:start w:val="1"/>
      <w:numFmt w:val="upperLetter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upperLetter"/>
      <w:lvlText w:val="%3.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417DB9"/>
    <w:multiLevelType w:val="multilevel"/>
    <w:tmpl w:val="24417DB9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24C26E47"/>
    <w:multiLevelType w:val="multilevel"/>
    <w:tmpl w:val="24C26E47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2ECC1259"/>
    <w:multiLevelType w:val="multilevel"/>
    <w:tmpl w:val="2ECC1259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8">
    <w:nsid w:val="304C1B8F"/>
    <w:multiLevelType w:val="multilevel"/>
    <w:tmpl w:val="304C1B8F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32BD410B"/>
    <w:multiLevelType w:val="multilevel"/>
    <w:tmpl w:val="32BD410B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34DF161A"/>
    <w:multiLevelType w:val="multilevel"/>
    <w:tmpl w:val="34DF161A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1">
    <w:nsid w:val="3BC52D54"/>
    <w:multiLevelType w:val="multilevel"/>
    <w:tmpl w:val="3BC52D5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99860B0"/>
    <w:multiLevelType w:val="multilevel"/>
    <w:tmpl w:val="599860B0"/>
    <w:lvl w:ilvl="0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42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6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5040" w:hanging="420"/>
      </w:pPr>
      <w:rPr>
        <w:rFonts w:hint="default" w:ascii="Wingdings" w:hAnsi="Wingdings"/>
      </w:rPr>
    </w:lvl>
  </w:abstractNum>
  <w:abstractNum w:abstractNumId="13">
    <w:nsid w:val="66C97230"/>
    <w:multiLevelType w:val="multilevel"/>
    <w:tmpl w:val="66C97230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4">
    <w:nsid w:val="675A404A"/>
    <w:multiLevelType w:val="multilevel"/>
    <w:tmpl w:val="675A404A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7B2F09F6"/>
    <w:multiLevelType w:val="multilevel"/>
    <w:tmpl w:val="7B2F09F6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6">
    <w:nsid w:val="7D296493"/>
    <w:multiLevelType w:val="multilevel"/>
    <w:tmpl w:val="7D296493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7D31184B"/>
    <w:multiLevelType w:val="multilevel"/>
    <w:tmpl w:val="7D31184B"/>
    <w:lvl w:ilvl="0" w:tentative="0">
      <w:start w:val="1"/>
      <w:numFmt w:val="bullet"/>
      <w:lvlText w:val=""/>
      <w:lvlJc w:val="left"/>
      <w:pPr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abstractNum w:abstractNumId="18">
    <w:nsid w:val="7E026AE3"/>
    <w:multiLevelType w:val="multilevel"/>
    <w:tmpl w:val="7E026AE3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7F455760"/>
    <w:multiLevelType w:val="multilevel"/>
    <w:tmpl w:val="7F455760"/>
    <w:lvl w:ilvl="0" w:tentative="0">
      <w:start w:val="1"/>
      <w:numFmt w:val="upperLetter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0"/>
  </w:num>
  <w:num w:numId="5">
    <w:abstractNumId w:val="17"/>
  </w:num>
  <w:num w:numId="6">
    <w:abstractNumId w:val="6"/>
  </w:num>
  <w:num w:numId="7">
    <w:abstractNumId w:val="15"/>
  </w:num>
  <w:num w:numId="8">
    <w:abstractNumId w:val="4"/>
  </w:num>
  <w:num w:numId="9">
    <w:abstractNumId w:val="1"/>
  </w:num>
  <w:num w:numId="10">
    <w:abstractNumId w:val="12"/>
  </w:num>
  <w:num w:numId="11">
    <w:abstractNumId w:val="14"/>
  </w:num>
  <w:num w:numId="12">
    <w:abstractNumId w:val="10"/>
  </w:num>
  <w:num w:numId="13">
    <w:abstractNumId w:val="8"/>
  </w:num>
  <w:num w:numId="14">
    <w:abstractNumId w:val="3"/>
  </w:num>
  <w:num w:numId="15">
    <w:abstractNumId w:val="18"/>
  </w:num>
  <w:num w:numId="16">
    <w:abstractNumId w:val="5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57"/>
    <w:rsid w:val="00005583"/>
    <w:rsid w:val="00005F4A"/>
    <w:rsid w:val="00023C04"/>
    <w:rsid w:val="00026E9F"/>
    <w:rsid w:val="00033057"/>
    <w:rsid w:val="000374EE"/>
    <w:rsid w:val="00037786"/>
    <w:rsid w:val="00037AD1"/>
    <w:rsid w:val="0004410A"/>
    <w:rsid w:val="000516D8"/>
    <w:rsid w:val="0005391F"/>
    <w:rsid w:val="0006126C"/>
    <w:rsid w:val="00062938"/>
    <w:rsid w:val="000660A5"/>
    <w:rsid w:val="0007133B"/>
    <w:rsid w:val="00071D79"/>
    <w:rsid w:val="000748C4"/>
    <w:rsid w:val="00075476"/>
    <w:rsid w:val="0007765C"/>
    <w:rsid w:val="0008071C"/>
    <w:rsid w:val="00081B8E"/>
    <w:rsid w:val="0008340E"/>
    <w:rsid w:val="00085517"/>
    <w:rsid w:val="000A7858"/>
    <w:rsid w:val="000B697D"/>
    <w:rsid w:val="000D180B"/>
    <w:rsid w:val="000E5027"/>
    <w:rsid w:val="000F4958"/>
    <w:rsid w:val="0010097C"/>
    <w:rsid w:val="0010422F"/>
    <w:rsid w:val="001063D4"/>
    <w:rsid w:val="00114728"/>
    <w:rsid w:val="001214C0"/>
    <w:rsid w:val="00121681"/>
    <w:rsid w:val="00127A2F"/>
    <w:rsid w:val="001318FA"/>
    <w:rsid w:val="00142F7C"/>
    <w:rsid w:val="00143047"/>
    <w:rsid w:val="001525D3"/>
    <w:rsid w:val="0015482D"/>
    <w:rsid w:val="0015691B"/>
    <w:rsid w:val="00161D6B"/>
    <w:rsid w:val="00162085"/>
    <w:rsid w:val="00171409"/>
    <w:rsid w:val="00171F51"/>
    <w:rsid w:val="00174376"/>
    <w:rsid w:val="00176261"/>
    <w:rsid w:val="0018150D"/>
    <w:rsid w:val="001842B1"/>
    <w:rsid w:val="00186F75"/>
    <w:rsid w:val="0019594B"/>
    <w:rsid w:val="00196CE2"/>
    <w:rsid w:val="001A31D0"/>
    <w:rsid w:val="001A7CED"/>
    <w:rsid w:val="001B3136"/>
    <w:rsid w:val="001C06A6"/>
    <w:rsid w:val="001C5D68"/>
    <w:rsid w:val="001C5EB5"/>
    <w:rsid w:val="001C7343"/>
    <w:rsid w:val="001D2B89"/>
    <w:rsid w:val="001D4BD0"/>
    <w:rsid w:val="001E05A1"/>
    <w:rsid w:val="001E0B43"/>
    <w:rsid w:val="001E441F"/>
    <w:rsid w:val="001F16EF"/>
    <w:rsid w:val="001F18CB"/>
    <w:rsid w:val="001F4DEA"/>
    <w:rsid w:val="002035B5"/>
    <w:rsid w:val="00211AAC"/>
    <w:rsid w:val="002137C9"/>
    <w:rsid w:val="00213A0A"/>
    <w:rsid w:val="0021450D"/>
    <w:rsid w:val="00215E4B"/>
    <w:rsid w:val="00221935"/>
    <w:rsid w:val="002273DC"/>
    <w:rsid w:val="00234725"/>
    <w:rsid w:val="00237083"/>
    <w:rsid w:val="00240E4F"/>
    <w:rsid w:val="002444E4"/>
    <w:rsid w:val="00245252"/>
    <w:rsid w:val="00245D39"/>
    <w:rsid w:val="002513E3"/>
    <w:rsid w:val="00251CAD"/>
    <w:rsid w:val="00251DF4"/>
    <w:rsid w:val="00270E99"/>
    <w:rsid w:val="0027206F"/>
    <w:rsid w:val="0027219B"/>
    <w:rsid w:val="0028193B"/>
    <w:rsid w:val="00284921"/>
    <w:rsid w:val="002856D2"/>
    <w:rsid w:val="0029279D"/>
    <w:rsid w:val="002A002A"/>
    <w:rsid w:val="002A3592"/>
    <w:rsid w:val="002A6538"/>
    <w:rsid w:val="002A7C42"/>
    <w:rsid w:val="002B254B"/>
    <w:rsid w:val="002B5046"/>
    <w:rsid w:val="002C4186"/>
    <w:rsid w:val="002C67E4"/>
    <w:rsid w:val="002C6B65"/>
    <w:rsid w:val="002C7F73"/>
    <w:rsid w:val="002D1032"/>
    <w:rsid w:val="002D4268"/>
    <w:rsid w:val="002E2887"/>
    <w:rsid w:val="002E2C64"/>
    <w:rsid w:val="002E557B"/>
    <w:rsid w:val="002F10CD"/>
    <w:rsid w:val="002F3F0B"/>
    <w:rsid w:val="002F4D47"/>
    <w:rsid w:val="002F59D6"/>
    <w:rsid w:val="00301E00"/>
    <w:rsid w:val="0031107A"/>
    <w:rsid w:val="00313E79"/>
    <w:rsid w:val="00316502"/>
    <w:rsid w:val="0031763F"/>
    <w:rsid w:val="0032179D"/>
    <w:rsid w:val="00327AD6"/>
    <w:rsid w:val="0034007D"/>
    <w:rsid w:val="00341EBA"/>
    <w:rsid w:val="00344406"/>
    <w:rsid w:val="003469B2"/>
    <w:rsid w:val="00351612"/>
    <w:rsid w:val="00362C6E"/>
    <w:rsid w:val="003738D1"/>
    <w:rsid w:val="00383CAF"/>
    <w:rsid w:val="0038551E"/>
    <w:rsid w:val="00386663"/>
    <w:rsid w:val="00386F51"/>
    <w:rsid w:val="003876DF"/>
    <w:rsid w:val="00387C8F"/>
    <w:rsid w:val="00392240"/>
    <w:rsid w:val="00392AEE"/>
    <w:rsid w:val="00395412"/>
    <w:rsid w:val="00397A19"/>
    <w:rsid w:val="003A4F02"/>
    <w:rsid w:val="003B26B4"/>
    <w:rsid w:val="003D4C87"/>
    <w:rsid w:val="003D570C"/>
    <w:rsid w:val="003D7050"/>
    <w:rsid w:val="003E2AD1"/>
    <w:rsid w:val="003E3C7F"/>
    <w:rsid w:val="003F0CC1"/>
    <w:rsid w:val="00403454"/>
    <w:rsid w:val="00406000"/>
    <w:rsid w:val="00412276"/>
    <w:rsid w:val="00417946"/>
    <w:rsid w:val="004204EE"/>
    <w:rsid w:val="00434B50"/>
    <w:rsid w:val="004370B9"/>
    <w:rsid w:val="00437D96"/>
    <w:rsid w:val="00442A26"/>
    <w:rsid w:val="0044333F"/>
    <w:rsid w:val="004437AB"/>
    <w:rsid w:val="00444ED2"/>
    <w:rsid w:val="00451324"/>
    <w:rsid w:val="00451CC6"/>
    <w:rsid w:val="00452AFB"/>
    <w:rsid w:val="00453848"/>
    <w:rsid w:val="004554DE"/>
    <w:rsid w:val="0045621F"/>
    <w:rsid w:val="00457188"/>
    <w:rsid w:val="004612FE"/>
    <w:rsid w:val="00462187"/>
    <w:rsid w:val="00463CE3"/>
    <w:rsid w:val="00472145"/>
    <w:rsid w:val="00474524"/>
    <w:rsid w:val="00476B36"/>
    <w:rsid w:val="004820FE"/>
    <w:rsid w:val="004900CF"/>
    <w:rsid w:val="00494CF1"/>
    <w:rsid w:val="00496D95"/>
    <w:rsid w:val="004A2519"/>
    <w:rsid w:val="004A2CBE"/>
    <w:rsid w:val="004A4624"/>
    <w:rsid w:val="004A76D9"/>
    <w:rsid w:val="004B255B"/>
    <w:rsid w:val="004B3F45"/>
    <w:rsid w:val="004B45C4"/>
    <w:rsid w:val="004B648A"/>
    <w:rsid w:val="004C739C"/>
    <w:rsid w:val="004E218E"/>
    <w:rsid w:val="004E4C52"/>
    <w:rsid w:val="004F53C7"/>
    <w:rsid w:val="005012CD"/>
    <w:rsid w:val="005073E7"/>
    <w:rsid w:val="00511AB9"/>
    <w:rsid w:val="00511F84"/>
    <w:rsid w:val="00513B0A"/>
    <w:rsid w:val="0051427D"/>
    <w:rsid w:val="005159E2"/>
    <w:rsid w:val="00533CBE"/>
    <w:rsid w:val="005464B2"/>
    <w:rsid w:val="00547C0E"/>
    <w:rsid w:val="00556F8D"/>
    <w:rsid w:val="00557E43"/>
    <w:rsid w:val="00563CC1"/>
    <w:rsid w:val="0057260A"/>
    <w:rsid w:val="00580C84"/>
    <w:rsid w:val="00584A38"/>
    <w:rsid w:val="005957E9"/>
    <w:rsid w:val="005A3F0C"/>
    <w:rsid w:val="005A4474"/>
    <w:rsid w:val="005A6035"/>
    <w:rsid w:val="005B14BA"/>
    <w:rsid w:val="005B6A01"/>
    <w:rsid w:val="005C2788"/>
    <w:rsid w:val="005C4C9E"/>
    <w:rsid w:val="005C50F9"/>
    <w:rsid w:val="005C521C"/>
    <w:rsid w:val="005D1155"/>
    <w:rsid w:val="005E2E8B"/>
    <w:rsid w:val="005E381C"/>
    <w:rsid w:val="005E5337"/>
    <w:rsid w:val="005F181C"/>
    <w:rsid w:val="005F4CE8"/>
    <w:rsid w:val="006042DB"/>
    <w:rsid w:val="00604952"/>
    <w:rsid w:val="0061251D"/>
    <w:rsid w:val="00630827"/>
    <w:rsid w:val="006338D3"/>
    <w:rsid w:val="0064209E"/>
    <w:rsid w:val="006453EF"/>
    <w:rsid w:val="00650139"/>
    <w:rsid w:val="006508E2"/>
    <w:rsid w:val="006547F2"/>
    <w:rsid w:val="00657864"/>
    <w:rsid w:val="00661563"/>
    <w:rsid w:val="00661F20"/>
    <w:rsid w:val="00662959"/>
    <w:rsid w:val="0066376E"/>
    <w:rsid w:val="00663E38"/>
    <w:rsid w:val="00665D67"/>
    <w:rsid w:val="0066625C"/>
    <w:rsid w:val="0067342D"/>
    <w:rsid w:val="006753B1"/>
    <w:rsid w:val="00685E42"/>
    <w:rsid w:val="00690BB0"/>
    <w:rsid w:val="00690EFB"/>
    <w:rsid w:val="00691326"/>
    <w:rsid w:val="006A0CD0"/>
    <w:rsid w:val="006A248C"/>
    <w:rsid w:val="006B069C"/>
    <w:rsid w:val="006B1E8C"/>
    <w:rsid w:val="006B1E9A"/>
    <w:rsid w:val="006B6CEA"/>
    <w:rsid w:val="006C4E6C"/>
    <w:rsid w:val="006D058B"/>
    <w:rsid w:val="006D07A4"/>
    <w:rsid w:val="006E0948"/>
    <w:rsid w:val="006F4315"/>
    <w:rsid w:val="006F6360"/>
    <w:rsid w:val="00701B89"/>
    <w:rsid w:val="00701C13"/>
    <w:rsid w:val="00707429"/>
    <w:rsid w:val="00716F57"/>
    <w:rsid w:val="00720209"/>
    <w:rsid w:val="00721EB6"/>
    <w:rsid w:val="00723054"/>
    <w:rsid w:val="00727727"/>
    <w:rsid w:val="007279FA"/>
    <w:rsid w:val="007319CB"/>
    <w:rsid w:val="007337F2"/>
    <w:rsid w:val="00733FEE"/>
    <w:rsid w:val="0073441E"/>
    <w:rsid w:val="00735820"/>
    <w:rsid w:val="007517A2"/>
    <w:rsid w:val="00762F71"/>
    <w:rsid w:val="00766B09"/>
    <w:rsid w:val="0077482A"/>
    <w:rsid w:val="00785959"/>
    <w:rsid w:val="007875C0"/>
    <w:rsid w:val="00794029"/>
    <w:rsid w:val="007945F6"/>
    <w:rsid w:val="007977B0"/>
    <w:rsid w:val="007A576E"/>
    <w:rsid w:val="007B040C"/>
    <w:rsid w:val="007B19AA"/>
    <w:rsid w:val="007B4B7B"/>
    <w:rsid w:val="007B7FD7"/>
    <w:rsid w:val="007C4169"/>
    <w:rsid w:val="007C7E7E"/>
    <w:rsid w:val="007D36BE"/>
    <w:rsid w:val="007E59AC"/>
    <w:rsid w:val="007E66BE"/>
    <w:rsid w:val="007F002A"/>
    <w:rsid w:val="007F01C7"/>
    <w:rsid w:val="007F19C2"/>
    <w:rsid w:val="007F3C1C"/>
    <w:rsid w:val="0080070D"/>
    <w:rsid w:val="00801204"/>
    <w:rsid w:val="00806BA9"/>
    <w:rsid w:val="008117BF"/>
    <w:rsid w:val="00813825"/>
    <w:rsid w:val="0081399E"/>
    <w:rsid w:val="00814D1F"/>
    <w:rsid w:val="0081581E"/>
    <w:rsid w:val="00825035"/>
    <w:rsid w:val="00832A53"/>
    <w:rsid w:val="0083613D"/>
    <w:rsid w:val="0083743C"/>
    <w:rsid w:val="00841424"/>
    <w:rsid w:val="008445BD"/>
    <w:rsid w:val="00845D2E"/>
    <w:rsid w:val="008563A3"/>
    <w:rsid w:val="0086069C"/>
    <w:rsid w:val="00861500"/>
    <w:rsid w:val="00861E52"/>
    <w:rsid w:val="008627E5"/>
    <w:rsid w:val="00863163"/>
    <w:rsid w:val="008634B1"/>
    <w:rsid w:val="00882ABA"/>
    <w:rsid w:val="0088428F"/>
    <w:rsid w:val="008845E2"/>
    <w:rsid w:val="00884653"/>
    <w:rsid w:val="008858B0"/>
    <w:rsid w:val="008901EA"/>
    <w:rsid w:val="00891718"/>
    <w:rsid w:val="008923CF"/>
    <w:rsid w:val="00892AF6"/>
    <w:rsid w:val="008B6384"/>
    <w:rsid w:val="008B6C8F"/>
    <w:rsid w:val="008B6EF7"/>
    <w:rsid w:val="008B71A2"/>
    <w:rsid w:val="008B741B"/>
    <w:rsid w:val="008D2408"/>
    <w:rsid w:val="008D3C92"/>
    <w:rsid w:val="008E4781"/>
    <w:rsid w:val="008E721D"/>
    <w:rsid w:val="008F06C2"/>
    <w:rsid w:val="008F0EA8"/>
    <w:rsid w:val="008F190D"/>
    <w:rsid w:val="0090034F"/>
    <w:rsid w:val="009019D4"/>
    <w:rsid w:val="00901C0F"/>
    <w:rsid w:val="00904A8D"/>
    <w:rsid w:val="00910BC9"/>
    <w:rsid w:val="009160AE"/>
    <w:rsid w:val="009210AB"/>
    <w:rsid w:val="009307C6"/>
    <w:rsid w:val="00931FA8"/>
    <w:rsid w:val="0094167B"/>
    <w:rsid w:val="00941D66"/>
    <w:rsid w:val="00962DE7"/>
    <w:rsid w:val="00963291"/>
    <w:rsid w:val="00965A9D"/>
    <w:rsid w:val="00976136"/>
    <w:rsid w:val="009807AE"/>
    <w:rsid w:val="00983221"/>
    <w:rsid w:val="0098684C"/>
    <w:rsid w:val="00986890"/>
    <w:rsid w:val="009925C9"/>
    <w:rsid w:val="009A575F"/>
    <w:rsid w:val="009B05BE"/>
    <w:rsid w:val="009B3BFD"/>
    <w:rsid w:val="009B4AD6"/>
    <w:rsid w:val="009C0448"/>
    <w:rsid w:val="009C0B34"/>
    <w:rsid w:val="009C11CB"/>
    <w:rsid w:val="009C3529"/>
    <w:rsid w:val="009C674C"/>
    <w:rsid w:val="009D2E8C"/>
    <w:rsid w:val="009E3305"/>
    <w:rsid w:val="009E3E8D"/>
    <w:rsid w:val="009F0072"/>
    <w:rsid w:val="009F338B"/>
    <w:rsid w:val="009F48E4"/>
    <w:rsid w:val="00A07557"/>
    <w:rsid w:val="00A1369C"/>
    <w:rsid w:val="00A1388C"/>
    <w:rsid w:val="00A15ADF"/>
    <w:rsid w:val="00A26B51"/>
    <w:rsid w:val="00A4307A"/>
    <w:rsid w:val="00A52119"/>
    <w:rsid w:val="00A56346"/>
    <w:rsid w:val="00A5782B"/>
    <w:rsid w:val="00A6222E"/>
    <w:rsid w:val="00A66DE6"/>
    <w:rsid w:val="00A80DB3"/>
    <w:rsid w:val="00A815E7"/>
    <w:rsid w:val="00A8563D"/>
    <w:rsid w:val="00A949D4"/>
    <w:rsid w:val="00A94A91"/>
    <w:rsid w:val="00A958FC"/>
    <w:rsid w:val="00A95E13"/>
    <w:rsid w:val="00AA0891"/>
    <w:rsid w:val="00AA4D0F"/>
    <w:rsid w:val="00AA7745"/>
    <w:rsid w:val="00AB0530"/>
    <w:rsid w:val="00AB6C28"/>
    <w:rsid w:val="00AB720E"/>
    <w:rsid w:val="00AC17B2"/>
    <w:rsid w:val="00AC77DC"/>
    <w:rsid w:val="00AE00F3"/>
    <w:rsid w:val="00AE05CB"/>
    <w:rsid w:val="00AE3331"/>
    <w:rsid w:val="00AF0FF5"/>
    <w:rsid w:val="00AF7950"/>
    <w:rsid w:val="00B00054"/>
    <w:rsid w:val="00B02C90"/>
    <w:rsid w:val="00B1238D"/>
    <w:rsid w:val="00B139AE"/>
    <w:rsid w:val="00B20898"/>
    <w:rsid w:val="00B21BC8"/>
    <w:rsid w:val="00B225CA"/>
    <w:rsid w:val="00B23253"/>
    <w:rsid w:val="00B23F0F"/>
    <w:rsid w:val="00B3521F"/>
    <w:rsid w:val="00B36C0F"/>
    <w:rsid w:val="00B37AAE"/>
    <w:rsid w:val="00B42315"/>
    <w:rsid w:val="00B42AE0"/>
    <w:rsid w:val="00B520DF"/>
    <w:rsid w:val="00B5336A"/>
    <w:rsid w:val="00B53558"/>
    <w:rsid w:val="00B57172"/>
    <w:rsid w:val="00B61C5A"/>
    <w:rsid w:val="00B624D5"/>
    <w:rsid w:val="00B6394E"/>
    <w:rsid w:val="00B63A21"/>
    <w:rsid w:val="00B64ECE"/>
    <w:rsid w:val="00B6732F"/>
    <w:rsid w:val="00B75F1D"/>
    <w:rsid w:val="00B808C7"/>
    <w:rsid w:val="00B80C0C"/>
    <w:rsid w:val="00B84AD9"/>
    <w:rsid w:val="00B85AB0"/>
    <w:rsid w:val="00B933CF"/>
    <w:rsid w:val="00B93801"/>
    <w:rsid w:val="00B940D1"/>
    <w:rsid w:val="00BA2A84"/>
    <w:rsid w:val="00BB215D"/>
    <w:rsid w:val="00BB3276"/>
    <w:rsid w:val="00BB3379"/>
    <w:rsid w:val="00BC0493"/>
    <w:rsid w:val="00BC75F6"/>
    <w:rsid w:val="00BD36F3"/>
    <w:rsid w:val="00BD4197"/>
    <w:rsid w:val="00BD729E"/>
    <w:rsid w:val="00BE1CD8"/>
    <w:rsid w:val="00BE347D"/>
    <w:rsid w:val="00BE6153"/>
    <w:rsid w:val="00BE6AE5"/>
    <w:rsid w:val="00BF5118"/>
    <w:rsid w:val="00BF5958"/>
    <w:rsid w:val="00C005A8"/>
    <w:rsid w:val="00C018F7"/>
    <w:rsid w:val="00C05BE9"/>
    <w:rsid w:val="00C14836"/>
    <w:rsid w:val="00C16A3C"/>
    <w:rsid w:val="00C22044"/>
    <w:rsid w:val="00C34161"/>
    <w:rsid w:val="00C4745F"/>
    <w:rsid w:val="00C47DFB"/>
    <w:rsid w:val="00C5287E"/>
    <w:rsid w:val="00C52B48"/>
    <w:rsid w:val="00C5582A"/>
    <w:rsid w:val="00C8392A"/>
    <w:rsid w:val="00C86DFF"/>
    <w:rsid w:val="00C9652B"/>
    <w:rsid w:val="00CA2777"/>
    <w:rsid w:val="00CA511E"/>
    <w:rsid w:val="00CA6FB8"/>
    <w:rsid w:val="00CB35FD"/>
    <w:rsid w:val="00CB5895"/>
    <w:rsid w:val="00CC1CA6"/>
    <w:rsid w:val="00CD357A"/>
    <w:rsid w:val="00CD493D"/>
    <w:rsid w:val="00CD51B4"/>
    <w:rsid w:val="00CE5296"/>
    <w:rsid w:val="00CE5E07"/>
    <w:rsid w:val="00CF0559"/>
    <w:rsid w:val="00D02DB1"/>
    <w:rsid w:val="00D10880"/>
    <w:rsid w:val="00D12D3A"/>
    <w:rsid w:val="00D21740"/>
    <w:rsid w:val="00D226A5"/>
    <w:rsid w:val="00D52BC0"/>
    <w:rsid w:val="00D72D53"/>
    <w:rsid w:val="00D749FE"/>
    <w:rsid w:val="00D76A67"/>
    <w:rsid w:val="00D80934"/>
    <w:rsid w:val="00D815A7"/>
    <w:rsid w:val="00D81B42"/>
    <w:rsid w:val="00D82976"/>
    <w:rsid w:val="00D8301E"/>
    <w:rsid w:val="00D8589E"/>
    <w:rsid w:val="00D87F7C"/>
    <w:rsid w:val="00D943C7"/>
    <w:rsid w:val="00D94CDA"/>
    <w:rsid w:val="00D94EEE"/>
    <w:rsid w:val="00D96D50"/>
    <w:rsid w:val="00DA18AE"/>
    <w:rsid w:val="00DA6D02"/>
    <w:rsid w:val="00DB7247"/>
    <w:rsid w:val="00DC3A06"/>
    <w:rsid w:val="00DC4C9E"/>
    <w:rsid w:val="00DC4D37"/>
    <w:rsid w:val="00DC66D9"/>
    <w:rsid w:val="00DD06FD"/>
    <w:rsid w:val="00DD4899"/>
    <w:rsid w:val="00DE100C"/>
    <w:rsid w:val="00DE1E96"/>
    <w:rsid w:val="00DF16F4"/>
    <w:rsid w:val="00DF3B85"/>
    <w:rsid w:val="00DF3C57"/>
    <w:rsid w:val="00DF56CC"/>
    <w:rsid w:val="00DF6951"/>
    <w:rsid w:val="00E0637B"/>
    <w:rsid w:val="00E14B46"/>
    <w:rsid w:val="00E2288D"/>
    <w:rsid w:val="00E25E6D"/>
    <w:rsid w:val="00E30C48"/>
    <w:rsid w:val="00E30EA3"/>
    <w:rsid w:val="00E3154C"/>
    <w:rsid w:val="00E319A4"/>
    <w:rsid w:val="00E42DD1"/>
    <w:rsid w:val="00E435EE"/>
    <w:rsid w:val="00E45DD4"/>
    <w:rsid w:val="00E54099"/>
    <w:rsid w:val="00E55E9B"/>
    <w:rsid w:val="00E64F2E"/>
    <w:rsid w:val="00E7544B"/>
    <w:rsid w:val="00E77413"/>
    <w:rsid w:val="00E77FFE"/>
    <w:rsid w:val="00E81EA7"/>
    <w:rsid w:val="00E83C66"/>
    <w:rsid w:val="00E900F0"/>
    <w:rsid w:val="00E90CDB"/>
    <w:rsid w:val="00E911B5"/>
    <w:rsid w:val="00E9171F"/>
    <w:rsid w:val="00E91F33"/>
    <w:rsid w:val="00E9281F"/>
    <w:rsid w:val="00EA0FD7"/>
    <w:rsid w:val="00EB71F5"/>
    <w:rsid w:val="00ED2C20"/>
    <w:rsid w:val="00ED2C71"/>
    <w:rsid w:val="00ED5C60"/>
    <w:rsid w:val="00EE24B3"/>
    <w:rsid w:val="00EE44D2"/>
    <w:rsid w:val="00EF1158"/>
    <w:rsid w:val="00F07A28"/>
    <w:rsid w:val="00F135CA"/>
    <w:rsid w:val="00F13EBD"/>
    <w:rsid w:val="00F14B7E"/>
    <w:rsid w:val="00F16ED6"/>
    <w:rsid w:val="00F304B1"/>
    <w:rsid w:val="00F34263"/>
    <w:rsid w:val="00F35FC6"/>
    <w:rsid w:val="00F44E32"/>
    <w:rsid w:val="00F4504D"/>
    <w:rsid w:val="00F473F7"/>
    <w:rsid w:val="00F51D32"/>
    <w:rsid w:val="00F52539"/>
    <w:rsid w:val="00F61C77"/>
    <w:rsid w:val="00F63D3E"/>
    <w:rsid w:val="00F71C8E"/>
    <w:rsid w:val="00F71E8C"/>
    <w:rsid w:val="00F80B82"/>
    <w:rsid w:val="00F81988"/>
    <w:rsid w:val="00F83C15"/>
    <w:rsid w:val="00F844C9"/>
    <w:rsid w:val="00F87255"/>
    <w:rsid w:val="00F922E3"/>
    <w:rsid w:val="00F93520"/>
    <w:rsid w:val="00F9581F"/>
    <w:rsid w:val="00F9703F"/>
    <w:rsid w:val="00FA1992"/>
    <w:rsid w:val="00FA5C65"/>
    <w:rsid w:val="00FA642F"/>
    <w:rsid w:val="00FA6547"/>
    <w:rsid w:val="00FC26B4"/>
    <w:rsid w:val="00FC61CF"/>
    <w:rsid w:val="00FC6533"/>
    <w:rsid w:val="00FD46B8"/>
    <w:rsid w:val="00FD5E6F"/>
    <w:rsid w:val="00FD7586"/>
    <w:rsid w:val="00FE588E"/>
    <w:rsid w:val="00FF539F"/>
    <w:rsid w:val="00FF567B"/>
    <w:rsid w:val="00FF6996"/>
    <w:rsid w:val="01086A78"/>
    <w:rsid w:val="01931476"/>
    <w:rsid w:val="02B30185"/>
    <w:rsid w:val="033E429F"/>
    <w:rsid w:val="03C93DC3"/>
    <w:rsid w:val="04B81E2D"/>
    <w:rsid w:val="05770793"/>
    <w:rsid w:val="05935A4D"/>
    <w:rsid w:val="05FC2914"/>
    <w:rsid w:val="060136A1"/>
    <w:rsid w:val="06080348"/>
    <w:rsid w:val="061A1B81"/>
    <w:rsid w:val="06271F4B"/>
    <w:rsid w:val="069524E0"/>
    <w:rsid w:val="0700270C"/>
    <w:rsid w:val="07D24D72"/>
    <w:rsid w:val="08135AAE"/>
    <w:rsid w:val="088500F8"/>
    <w:rsid w:val="09944AE7"/>
    <w:rsid w:val="0D282414"/>
    <w:rsid w:val="0D743795"/>
    <w:rsid w:val="0DA00464"/>
    <w:rsid w:val="0DD663C4"/>
    <w:rsid w:val="0E3D3E8E"/>
    <w:rsid w:val="0EA07E9C"/>
    <w:rsid w:val="0EAC37A7"/>
    <w:rsid w:val="0F8D5093"/>
    <w:rsid w:val="10B448A8"/>
    <w:rsid w:val="10FB613B"/>
    <w:rsid w:val="11A330AE"/>
    <w:rsid w:val="11D13233"/>
    <w:rsid w:val="11D23166"/>
    <w:rsid w:val="11FC34C4"/>
    <w:rsid w:val="134D0C30"/>
    <w:rsid w:val="143B6EFB"/>
    <w:rsid w:val="147F3DA3"/>
    <w:rsid w:val="151C0CB6"/>
    <w:rsid w:val="154D50C5"/>
    <w:rsid w:val="16693A6A"/>
    <w:rsid w:val="171640B5"/>
    <w:rsid w:val="180174D4"/>
    <w:rsid w:val="18A61BD9"/>
    <w:rsid w:val="1A975191"/>
    <w:rsid w:val="1A976EB4"/>
    <w:rsid w:val="1BCB11E8"/>
    <w:rsid w:val="1BEE1975"/>
    <w:rsid w:val="1CC722C3"/>
    <w:rsid w:val="1CCE19D9"/>
    <w:rsid w:val="1D09298B"/>
    <w:rsid w:val="1D920A44"/>
    <w:rsid w:val="1EB145DA"/>
    <w:rsid w:val="1F365138"/>
    <w:rsid w:val="208512E0"/>
    <w:rsid w:val="20B548F9"/>
    <w:rsid w:val="21C15BA5"/>
    <w:rsid w:val="22366E95"/>
    <w:rsid w:val="22EF60D9"/>
    <w:rsid w:val="23AF3E84"/>
    <w:rsid w:val="25A23701"/>
    <w:rsid w:val="25C6559F"/>
    <w:rsid w:val="27047D72"/>
    <w:rsid w:val="27560952"/>
    <w:rsid w:val="27580E2A"/>
    <w:rsid w:val="28580F51"/>
    <w:rsid w:val="28865992"/>
    <w:rsid w:val="28A32088"/>
    <w:rsid w:val="28F502E9"/>
    <w:rsid w:val="290B4F9A"/>
    <w:rsid w:val="294D34B6"/>
    <w:rsid w:val="298D55A8"/>
    <w:rsid w:val="2AA6385A"/>
    <w:rsid w:val="2AB07E19"/>
    <w:rsid w:val="2B611CA1"/>
    <w:rsid w:val="2C6D56FA"/>
    <w:rsid w:val="2D913C3B"/>
    <w:rsid w:val="2E0079B6"/>
    <w:rsid w:val="2E8340C3"/>
    <w:rsid w:val="2F6B47C2"/>
    <w:rsid w:val="308644B4"/>
    <w:rsid w:val="315060A9"/>
    <w:rsid w:val="31621477"/>
    <w:rsid w:val="316E76D6"/>
    <w:rsid w:val="31C958E8"/>
    <w:rsid w:val="31E15B2F"/>
    <w:rsid w:val="32012D46"/>
    <w:rsid w:val="331B0007"/>
    <w:rsid w:val="33F620E3"/>
    <w:rsid w:val="3541201D"/>
    <w:rsid w:val="358F46C3"/>
    <w:rsid w:val="36991941"/>
    <w:rsid w:val="36CB3F2E"/>
    <w:rsid w:val="375F32DA"/>
    <w:rsid w:val="37633A87"/>
    <w:rsid w:val="37B24F51"/>
    <w:rsid w:val="37FE3654"/>
    <w:rsid w:val="390A655D"/>
    <w:rsid w:val="393973BA"/>
    <w:rsid w:val="393D4BCC"/>
    <w:rsid w:val="3A5D5584"/>
    <w:rsid w:val="3AE0253B"/>
    <w:rsid w:val="3B245F24"/>
    <w:rsid w:val="3BDA44DF"/>
    <w:rsid w:val="3BE96245"/>
    <w:rsid w:val="3D0048A4"/>
    <w:rsid w:val="3DBF45A9"/>
    <w:rsid w:val="3E8174C3"/>
    <w:rsid w:val="3F771D1E"/>
    <w:rsid w:val="3FB16D54"/>
    <w:rsid w:val="40B7284B"/>
    <w:rsid w:val="41007407"/>
    <w:rsid w:val="41C97E2A"/>
    <w:rsid w:val="41DE6886"/>
    <w:rsid w:val="43743A1E"/>
    <w:rsid w:val="43DA72B6"/>
    <w:rsid w:val="43FD0097"/>
    <w:rsid w:val="45890423"/>
    <w:rsid w:val="45FE6B6D"/>
    <w:rsid w:val="4651169C"/>
    <w:rsid w:val="466F70DD"/>
    <w:rsid w:val="47AB631C"/>
    <w:rsid w:val="487E6A66"/>
    <w:rsid w:val="48CF0F56"/>
    <w:rsid w:val="48E71ACD"/>
    <w:rsid w:val="492E39CC"/>
    <w:rsid w:val="49641B0B"/>
    <w:rsid w:val="499D3207"/>
    <w:rsid w:val="49B32FCE"/>
    <w:rsid w:val="49EC7064"/>
    <w:rsid w:val="4AF0111A"/>
    <w:rsid w:val="4BE47A81"/>
    <w:rsid w:val="4C26480A"/>
    <w:rsid w:val="4CCF06B3"/>
    <w:rsid w:val="4D903B39"/>
    <w:rsid w:val="4DA74471"/>
    <w:rsid w:val="4DFE2C9F"/>
    <w:rsid w:val="4E106C0D"/>
    <w:rsid w:val="4E442019"/>
    <w:rsid w:val="4F3F73B2"/>
    <w:rsid w:val="509F006E"/>
    <w:rsid w:val="52476360"/>
    <w:rsid w:val="52C639D6"/>
    <w:rsid w:val="52CC64BD"/>
    <w:rsid w:val="52E57026"/>
    <w:rsid w:val="53125F03"/>
    <w:rsid w:val="53F00BF1"/>
    <w:rsid w:val="54520DEB"/>
    <w:rsid w:val="54613CBA"/>
    <w:rsid w:val="568D6DFE"/>
    <w:rsid w:val="569579F7"/>
    <w:rsid w:val="57CA597A"/>
    <w:rsid w:val="57D0359F"/>
    <w:rsid w:val="581731AC"/>
    <w:rsid w:val="5824411A"/>
    <w:rsid w:val="586B1150"/>
    <w:rsid w:val="58F55487"/>
    <w:rsid w:val="59820EE5"/>
    <w:rsid w:val="59B065FE"/>
    <w:rsid w:val="5A9D4AB5"/>
    <w:rsid w:val="5AFC378D"/>
    <w:rsid w:val="5B4C39CA"/>
    <w:rsid w:val="5B9227E9"/>
    <w:rsid w:val="5BFB188F"/>
    <w:rsid w:val="5CB40241"/>
    <w:rsid w:val="5CBB2F39"/>
    <w:rsid w:val="5CD40235"/>
    <w:rsid w:val="5D5763A7"/>
    <w:rsid w:val="5E0E5D71"/>
    <w:rsid w:val="5E2D7F54"/>
    <w:rsid w:val="5E6F40B7"/>
    <w:rsid w:val="5EC77C20"/>
    <w:rsid w:val="605553F7"/>
    <w:rsid w:val="60711740"/>
    <w:rsid w:val="60B76D31"/>
    <w:rsid w:val="61251323"/>
    <w:rsid w:val="62494400"/>
    <w:rsid w:val="62504346"/>
    <w:rsid w:val="625A5A02"/>
    <w:rsid w:val="625F4313"/>
    <w:rsid w:val="627449DC"/>
    <w:rsid w:val="636E0B3E"/>
    <w:rsid w:val="63757EC3"/>
    <w:rsid w:val="63C032FC"/>
    <w:rsid w:val="63FE4B4F"/>
    <w:rsid w:val="64707220"/>
    <w:rsid w:val="654C0786"/>
    <w:rsid w:val="667E4D74"/>
    <w:rsid w:val="66C816F2"/>
    <w:rsid w:val="68C8148D"/>
    <w:rsid w:val="68F4277F"/>
    <w:rsid w:val="693C7D08"/>
    <w:rsid w:val="69960EA2"/>
    <w:rsid w:val="69B67B00"/>
    <w:rsid w:val="6BAD65DB"/>
    <w:rsid w:val="6C8C4BB5"/>
    <w:rsid w:val="6CD8719E"/>
    <w:rsid w:val="6DB93BAD"/>
    <w:rsid w:val="6DD17481"/>
    <w:rsid w:val="6E344EA0"/>
    <w:rsid w:val="6EA7574E"/>
    <w:rsid w:val="6EE46512"/>
    <w:rsid w:val="6F9E251A"/>
    <w:rsid w:val="723F0313"/>
    <w:rsid w:val="72AE202E"/>
    <w:rsid w:val="731137DB"/>
    <w:rsid w:val="732F7732"/>
    <w:rsid w:val="734A4B12"/>
    <w:rsid w:val="73F34C97"/>
    <w:rsid w:val="745A58C9"/>
    <w:rsid w:val="7473248D"/>
    <w:rsid w:val="74C90F80"/>
    <w:rsid w:val="77920DCA"/>
    <w:rsid w:val="784E2580"/>
    <w:rsid w:val="7A1F3D51"/>
    <w:rsid w:val="7AD92659"/>
    <w:rsid w:val="7D67162E"/>
    <w:rsid w:val="7D972EA6"/>
    <w:rsid w:val="7E7A5226"/>
    <w:rsid w:val="7F0D2B90"/>
    <w:rsid w:val="7F80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unhideWhenUsed/>
    <w:uiPriority w:val="1"/>
  </w:style>
  <w:style w:type="table" w:default="1" w:styleId="2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8">
    <w:name w:val="endnote text"/>
    <w:basedOn w:val="1"/>
    <w:link w:val="26"/>
    <w:unhideWhenUsed/>
    <w:qFormat/>
    <w:uiPriority w:val="99"/>
    <w:pPr>
      <w:snapToGrid w:val="0"/>
      <w:jc w:val="left"/>
    </w:pPr>
  </w:style>
  <w:style w:type="paragraph" w:styleId="9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uiPriority w:val="39"/>
  </w:style>
  <w:style w:type="paragraph" w:styleId="12">
    <w:name w:val="toc 4"/>
    <w:basedOn w:val="1"/>
    <w:next w:val="1"/>
    <w:unhideWhenUsed/>
    <w:uiPriority w:val="39"/>
    <w:pPr>
      <w:ind w:left="1260" w:leftChars="600"/>
    </w:pPr>
  </w:style>
  <w:style w:type="paragraph" w:styleId="13">
    <w:name w:val="toc 6"/>
    <w:basedOn w:val="1"/>
    <w:next w:val="1"/>
    <w:unhideWhenUsed/>
    <w:uiPriority w:val="39"/>
    <w:pPr>
      <w:ind w:left="2100" w:leftChars="1000"/>
    </w:pPr>
  </w:style>
  <w:style w:type="paragraph" w:styleId="14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5">
    <w:name w:val="toc 9"/>
    <w:basedOn w:val="1"/>
    <w:next w:val="1"/>
    <w:unhideWhenUsed/>
    <w:qFormat/>
    <w:uiPriority w:val="39"/>
    <w:pPr>
      <w:ind w:left="3360" w:leftChars="1600"/>
    </w:pPr>
  </w:style>
  <w:style w:type="character" w:styleId="17">
    <w:name w:val="endnote reference"/>
    <w:basedOn w:val="16"/>
    <w:unhideWhenUsed/>
    <w:uiPriority w:val="99"/>
    <w:rPr>
      <w:vertAlign w:val="superscript"/>
    </w:rPr>
  </w:style>
  <w:style w:type="character" w:styleId="18">
    <w:name w:val="page number"/>
    <w:basedOn w:val="16"/>
    <w:uiPriority w:val="0"/>
  </w:style>
  <w:style w:type="character" w:styleId="19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Char"/>
    <w:basedOn w:val="16"/>
    <w:link w:val="10"/>
    <w:uiPriority w:val="0"/>
    <w:rPr>
      <w:sz w:val="18"/>
      <w:szCs w:val="18"/>
    </w:rPr>
  </w:style>
  <w:style w:type="character" w:customStyle="1" w:styleId="23">
    <w:name w:val="页脚 Char"/>
    <w:basedOn w:val="16"/>
    <w:link w:val="9"/>
    <w:uiPriority w:val="99"/>
    <w:rPr>
      <w:sz w:val="18"/>
      <w:szCs w:val="18"/>
    </w:rPr>
  </w:style>
  <w:style w:type="character" w:customStyle="1" w:styleId="24">
    <w:name w:val="标题 1 Char"/>
    <w:basedOn w:val="16"/>
    <w:link w:val="2"/>
    <w:uiPriority w:val="9"/>
    <w:rPr>
      <w:b/>
      <w:bCs/>
      <w:kern w:val="44"/>
      <w:sz w:val="44"/>
      <w:szCs w:val="44"/>
    </w:rPr>
  </w:style>
  <w:style w:type="paragraph" w:customStyle="1" w:styleId="25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6">
    <w:name w:val="尾注文本 Char"/>
    <w:basedOn w:val="16"/>
    <w:link w:val="8"/>
    <w:semiHidden/>
    <w:uiPriority w:val="99"/>
  </w:style>
  <w:style w:type="character" w:customStyle="1" w:styleId="27">
    <w:name w:val="标题 3 Char"/>
    <w:basedOn w:val="16"/>
    <w:link w:val="3"/>
    <w:semiHidden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0" Type="http://schemas.openxmlformats.org/officeDocument/2006/relationships/fontTable" Target="fontTable.xml"/><Relationship Id="rId8" Type="http://schemas.openxmlformats.org/officeDocument/2006/relationships/image" Target="media/image3.png"/><Relationship Id="rId79" Type="http://schemas.openxmlformats.org/officeDocument/2006/relationships/customXml" Target="../customXml/item2.xml"/><Relationship Id="rId78" Type="http://schemas.openxmlformats.org/officeDocument/2006/relationships/numbering" Target="numbering.xml"/><Relationship Id="rId77" Type="http://schemas.openxmlformats.org/officeDocument/2006/relationships/customXml" Target="../customXml/item1.xml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5B26A2-757E-42A7-A3BD-44EF5C4563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75</Pages>
  <Words>2750</Words>
  <Characters>15679</Characters>
  <Lines>130</Lines>
  <Paragraphs>36</Paragraphs>
  <ScaleCrop>false</ScaleCrop>
  <LinksUpToDate>false</LinksUpToDate>
  <CharactersWithSpaces>18393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2017-06-01T01:58:00Z</dcterms:created>
  <dc:creator>rufrain</dc:creator>
  <cp:lastModifiedBy>caojiang</cp:lastModifiedBy>
  <dcterms:modified xsi:type="dcterms:W3CDTF">2017-06-09T09:35:40Z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